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18" w:type="dxa"/>
        <w:tblLayout w:type="fixed"/>
        <w:tblCellMar>
          <w:left w:w="0" w:type="dxa"/>
          <w:right w:w="0" w:type="dxa"/>
        </w:tblCellMar>
        <w:tblLook w:val="0000" w:firstRow="0" w:lastRow="0" w:firstColumn="0" w:lastColumn="0" w:noHBand="0" w:noVBand="0"/>
      </w:tblPr>
      <w:tblGrid>
        <w:gridCol w:w="3262"/>
        <w:gridCol w:w="6663"/>
      </w:tblGrid>
      <w:tr w:rsidR="004105E5" w:rsidRPr="001C1575">
        <w:tblPrEx>
          <w:tblCellMar>
            <w:top w:w="0" w:type="dxa"/>
            <w:left w:w="0" w:type="dxa"/>
            <w:bottom w:w="0" w:type="dxa"/>
            <w:right w:w="0" w:type="dxa"/>
          </w:tblCellMar>
        </w:tblPrEx>
        <w:trPr>
          <w:trHeight w:val="275"/>
        </w:trPr>
        <w:tc>
          <w:tcPr>
            <w:tcW w:w="3262" w:type="dxa"/>
            <w:tcBorders>
              <w:top w:val="single" w:sz="4" w:space="0" w:color="000000"/>
              <w:left w:val="single" w:sz="4" w:space="0" w:color="000000"/>
              <w:bottom w:val="single" w:sz="4" w:space="0" w:color="000000"/>
              <w:right w:val="single" w:sz="4" w:space="0" w:color="000000"/>
            </w:tcBorders>
          </w:tcPr>
          <w:p w:rsidR="004105E5" w:rsidRPr="001C1575" w:rsidRDefault="004105E5">
            <w:pPr>
              <w:pStyle w:val="TableParagraph"/>
              <w:kinsoku w:val="0"/>
              <w:overflowPunct w:val="0"/>
              <w:spacing w:line="255" w:lineRule="exact"/>
              <w:rPr>
                <w:rFonts w:ascii="Arial" w:hAnsi="Arial" w:cs="Arial"/>
                <w:b/>
                <w:bCs/>
                <w:spacing w:val="-2"/>
                <w:sz w:val="22"/>
                <w:szCs w:val="22"/>
              </w:rPr>
            </w:pPr>
            <w:r w:rsidRPr="001C1575">
              <w:rPr>
                <w:rFonts w:ascii="Arial" w:hAnsi="Arial" w:cs="Arial"/>
                <w:b/>
                <w:bCs/>
                <w:spacing w:val="-2"/>
                <w:sz w:val="22"/>
                <w:szCs w:val="22"/>
              </w:rPr>
              <w:t>Department</w:t>
            </w:r>
          </w:p>
        </w:tc>
        <w:tc>
          <w:tcPr>
            <w:tcW w:w="6663" w:type="dxa"/>
            <w:tcBorders>
              <w:top w:val="single" w:sz="4" w:space="0" w:color="000000"/>
              <w:left w:val="single" w:sz="4" w:space="0" w:color="000000"/>
              <w:bottom w:val="single" w:sz="4" w:space="0" w:color="000000"/>
              <w:right w:val="single" w:sz="4" w:space="0" w:color="000000"/>
            </w:tcBorders>
          </w:tcPr>
          <w:p w:rsidR="004105E5" w:rsidRPr="001C1575" w:rsidRDefault="004105E5">
            <w:pPr>
              <w:pStyle w:val="TableParagraph"/>
              <w:kinsoku w:val="0"/>
              <w:overflowPunct w:val="0"/>
              <w:spacing w:line="255" w:lineRule="exact"/>
              <w:rPr>
                <w:rFonts w:ascii="Arial" w:hAnsi="Arial" w:cs="Arial"/>
                <w:spacing w:val="-2"/>
                <w:sz w:val="22"/>
                <w:szCs w:val="22"/>
              </w:rPr>
            </w:pPr>
            <w:r w:rsidRPr="001C1575">
              <w:rPr>
                <w:rFonts w:ascii="Arial" w:hAnsi="Arial" w:cs="Arial"/>
                <w:sz w:val="22"/>
                <w:szCs w:val="22"/>
              </w:rPr>
              <w:t>Human</w:t>
            </w:r>
            <w:r w:rsidRPr="001C1575">
              <w:rPr>
                <w:rFonts w:ascii="Arial" w:hAnsi="Arial" w:cs="Arial"/>
                <w:spacing w:val="-11"/>
                <w:sz w:val="22"/>
                <w:szCs w:val="22"/>
              </w:rPr>
              <w:t xml:space="preserve"> </w:t>
            </w:r>
            <w:r w:rsidRPr="001C1575">
              <w:rPr>
                <w:rFonts w:ascii="Arial" w:hAnsi="Arial" w:cs="Arial"/>
                <w:sz w:val="22"/>
                <w:szCs w:val="22"/>
              </w:rPr>
              <w:t>Resource</w:t>
            </w:r>
            <w:r w:rsidRPr="001C1575">
              <w:rPr>
                <w:rFonts w:ascii="Arial" w:hAnsi="Arial" w:cs="Arial"/>
                <w:spacing w:val="-11"/>
                <w:sz w:val="22"/>
                <w:szCs w:val="22"/>
              </w:rPr>
              <w:t xml:space="preserve"> </w:t>
            </w:r>
            <w:r w:rsidRPr="001C1575">
              <w:rPr>
                <w:rFonts w:ascii="Arial" w:hAnsi="Arial" w:cs="Arial"/>
                <w:spacing w:val="-2"/>
                <w:sz w:val="22"/>
                <w:szCs w:val="22"/>
              </w:rPr>
              <w:t>Management</w:t>
            </w:r>
          </w:p>
        </w:tc>
      </w:tr>
      <w:tr w:rsidR="004105E5" w:rsidRPr="001C1575">
        <w:tblPrEx>
          <w:tblCellMar>
            <w:top w:w="0" w:type="dxa"/>
            <w:left w:w="0" w:type="dxa"/>
            <w:bottom w:w="0" w:type="dxa"/>
            <w:right w:w="0" w:type="dxa"/>
          </w:tblCellMar>
        </w:tblPrEx>
        <w:trPr>
          <w:trHeight w:val="1343"/>
        </w:trPr>
        <w:tc>
          <w:tcPr>
            <w:tcW w:w="3262" w:type="dxa"/>
            <w:tcBorders>
              <w:top w:val="single" w:sz="4" w:space="0" w:color="000000"/>
              <w:left w:val="single" w:sz="4" w:space="0" w:color="000000"/>
              <w:bottom w:val="single" w:sz="4" w:space="0" w:color="000000"/>
              <w:right w:val="single" w:sz="4" w:space="0" w:color="000000"/>
            </w:tcBorders>
          </w:tcPr>
          <w:p w:rsidR="004105E5" w:rsidRPr="001C1575" w:rsidRDefault="004105E5">
            <w:pPr>
              <w:pStyle w:val="TableParagraph"/>
              <w:kinsoku w:val="0"/>
              <w:overflowPunct w:val="0"/>
              <w:rPr>
                <w:rFonts w:ascii="Arial" w:hAnsi="Arial" w:cs="Arial"/>
                <w:b/>
                <w:bCs/>
                <w:spacing w:val="-2"/>
                <w:sz w:val="22"/>
                <w:szCs w:val="22"/>
              </w:rPr>
            </w:pPr>
            <w:r w:rsidRPr="001C1575">
              <w:rPr>
                <w:rFonts w:ascii="Arial" w:hAnsi="Arial" w:cs="Arial"/>
                <w:b/>
                <w:bCs/>
                <w:spacing w:val="-2"/>
                <w:sz w:val="22"/>
                <w:szCs w:val="22"/>
              </w:rPr>
              <w:t>Discipline</w:t>
            </w:r>
          </w:p>
        </w:tc>
        <w:tc>
          <w:tcPr>
            <w:tcW w:w="6663" w:type="dxa"/>
            <w:tcBorders>
              <w:top w:val="single" w:sz="4" w:space="0" w:color="000000"/>
              <w:left w:val="single" w:sz="4" w:space="0" w:color="000000"/>
              <w:bottom w:val="single" w:sz="4" w:space="0" w:color="000000"/>
              <w:right w:val="single" w:sz="4" w:space="0" w:color="000000"/>
            </w:tcBorders>
          </w:tcPr>
          <w:p w:rsidR="00DC7055" w:rsidRPr="001C1575" w:rsidRDefault="00112701" w:rsidP="00A7518E">
            <w:pPr>
              <w:pStyle w:val="TableParagraph"/>
              <w:kinsoku w:val="0"/>
              <w:overflowPunct w:val="0"/>
              <w:spacing w:line="270" w:lineRule="atLeast"/>
              <w:ind w:right="97"/>
              <w:jc w:val="both"/>
              <w:rPr>
                <w:rFonts w:ascii="Arial" w:hAnsi="Arial" w:cs="Arial"/>
                <w:bCs/>
                <w:sz w:val="22"/>
                <w:szCs w:val="22"/>
              </w:rPr>
            </w:pPr>
            <w:r w:rsidRPr="001C1575">
              <w:rPr>
                <w:rFonts w:ascii="Arial" w:hAnsi="Arial" w:cs="Arial"/>
                <w:bCs/>
                <w:sz w:val="22"/>
                <w:szCs w:val="22"/>
              </w:rPr>
              <w:t xml:space="preserve">Academics’ work experience (work engagement, meaning, leadership); Career management / development; Employee wellbeing; Flexible working Arrangements; </w:t>
            </w:r>
            <w:r w:rsidRPr="001C1575">
              <w:rPr>
                <w:rFonts w:ascii="Arial" w:hAnsi="Arial" w:cs="Arial"/>
                <w:bCs/>
                <w:sz w:val="22"/>
                <w:szCs w:val="22"/>
                <w:lang w:val="en-GB"/>
              </w:rPr>
              <w:t xml:space="preserve">High performance work organisations and systems; </w:t>
            </w:r>
            <w:r w:rsidRPr="001C1575">
              <w:rPr>
                <w:rFonts w:ascii="Arial" w:hAnsi="Arial" w:cs="Arial"/>
                <w:bCs/>
                <w:sz w:val="22"/>
                <w:szCs w:val="22"/>
              </w:rPr>
              <w:t>HRM practices on individual, group and organisational level; Organisational citizenship behaviour; Organisational justice; Positive work behaviour; Retention; Talent Management; Employee remuneration/compensation; executive remuneration</w:t>
            </w:r>
            <w:r w:rsidR="00DC7055" w:rsidRPr="001C1575">
              <w:rPr>
                <w:rFonts w:ascii="Arial" w:hAnsi="Arial" w:cs="Arial"/>
                <w:bCs/>
                <w:sz w:val="22"/>
                <w:szCs w:val="22"/>
              </w:rPr>
              <w:t>.</w:t>
            </w:r>
          </w:p>
        </w:tc>
      </w:tr>
      <w:tr w:rsidR="004105E5" w:rsidRPr="001C1575">
        <w:tblPrEx>
          <w:tblCellMar>
            <w:top w:w="0" w:type="dxa"/>
            <w:left w:w="0" w:type="dxa"/>
            <w:bottom w:w="0" w:type="dxa"/>
            <w:right w:w="0" w:type="dxa"/>
          </w:tblCellMar>
        </w:tblPrEx>
        <w:trPr>
          <w:trHeight w:val="262"/>
        </w:trPr>
        <w:tc>
          <w:tcPr>
            <w:tcW w:w="3262" w:type="dxa"/>
            <w:tcBorders>
              <w:top w:val="single" w:sz="4" w:space="0" w:color="000000"/>
              <w:left w:val="single" w:sz="4" w:space="0" w:color="000000"/>
              <w:bottom w:val="single" w:sz="4" w:space="0" w:color="000000"/>
              <w:right w:val="single" w:sz="4" w:space="0" w:color="000000"/>
            </w:tcBorders>
          </w:tcPr>
          <w:p w:rsidR="004105E5" w:rsidRPr="001C1575" w:rsidRDefault="004105E5">
            <w:pPr>
              <w:pStyle w:val="TableParagraph"/>
              <w:kinsoku w:val="0"/>
              <w:overflowPunct w:val="0"/>
              <w:spacing w:line="242" w:lineRule="exact"/>
              <w:rPr>
                <w:rFonts w:ascii="Arial" w:hAnsi="Arial" w:cs="Arial"/>
                <w:b/>
                <w:bCs/>
                <w:spacing w:val="-4"/>
                <w:sz w:val="22"/>
                <w:szCs w:val="22"/>
              </w:rPr>
            </w:pPr>
            <w:r w:rsidRPr="001C1575">
              <w:rPr>
                <w:rFonts w:ascii="Arial" w:hAnsi="Arial" w:cs="Arial"/>
                <w:b/>
                <w:bCs/>
                <w:sz w:val="22"/>
                <w:szCs w:val="22"/>
              </w:rPr>
              <w:t>Research</w:t>
            </w:r>
            <w:r w:rsidRPr="001C1575">
              <w:rPr>
                <w:rFonts w:ascii="Arial" w:hAnsi="Arial" w:cs="Arial"/>
                <w:b/>
                <w:bCs/>
                <w:spacing w:val="-9"/>
                <w:sz w:val="22"/>
                <w:szCs w:val="22"/>
              </w:rPr>
              <w:t xml:space="preserve"> </w:t>
            </w:r>
            <w:r w:rsidRPr="001C1575">
              <w:rPr>
                <w:rFonts w:ascii="Arial" w:hAnsi="Arial" w:cs="Arial"/>
                <w:b/>
                <w:bCs/>
                <w:sz w:val="22"/>
                <w:szCs w:val="22"/>
              </w:rPr>
              <w:t>Focus</w:t>
            </w:r>
            <w:r w:rsidRPr="001C1575">
              <w:rPr>
                <w:rFonts w:ascii="Arial" w:hAnsi="Arial" w:cs="Arial"/>
                <w:b/>
                <w:bCs/>
                <w:spacing w:val="-8"/>
                <w:sz w:val="22"/>
                <w:szCs w:val="22"/>
              </w:rPr>
              <w:t xml:space="preserve"> </w:t>
            </w:r>
            <w:r w:rsidRPr="001C1575">
              <w:rPr>
                <w:rFonts w:ascii="Arial" w:hAnsi="Arial" w:cs="Arial"/>
                <w:b/>
                <w:bCs/>
                <w:spacing w:val="-4"/>
                <w:sz w:val="22"/>
                <w:szCs w:val="22"/>
              </w:rPr>
              <w:t>Area</w:t>
            </w:r>
          </w:p>
        </w:tc>
        <w:tc>
          <w:tcPr>
            <w:tcW w:w="6663" w:type="dxa"/>
            <w:tcBorders>
              <w:top w:val="single" w:sz="4" w:space="0" w:color="000000"/>
              <w:left w:val="single" w:sz="4" w:space="0" w:color="000000"/>
              <w:bottom w:val="single" w:sz="4" w:space="0" w:color="000000"/>
              <w:right w:val="single" w:sz="4" w:space="0" w:color="000000"/>
            </w:tcBorders>
          </w:tcPr>
          <w:p w:rsidR="004105E5" w:rsidRPr="001C1575" w:rsidRDefault="004105E5">
            <w:pPr>
              <w:pStyle w:val="TableParagraph"/>
              <w:kinsoku w:val="0"/>
              <w:overflowPunct w:val="0"/>
              <w:spacing w:line="242" w:lineRule="exact"/>
              <w:rPr>
                <w:rFonts w:ascii="Arial" w:hAnsi="Arial" w:cs="Arial"/>
                <w:spacing w:val="-2"/>
                <w:sz w:val="22"/>
                <w:szCs w:val="22"/>
              </w:rPr>
            </w:pPr>
            <w:r w:rsidRPr="001C1575">
              <w:rPr>
                <w:rFonts w:ascii="Arial" w:hAnsi="Arial" w:cs="Arial"/>
                <w:sz w:val="22"/>
                <w:szCs w:val="22"/>
              </w:rPr>
              <w:t>Human</w:t>
            </w:r>
            <w:r w:rsidRPr="001C1575">
              <w:rPr>
                <w:rFonts w:ascii="Arial" w:hAnsi="Arial" w:cs="Arial"/>
                <w:spacing w:val="-11"/>
                <w:sz w:val="22"/>
                <w:szCs w:val="22"/>
              </w:rPr>
              <w:t xml:space="preserve"> </w:t>
            </w:r>
            <w:r w:rsidRPr="001C1575">
              <w:rPr>
                <w:rFonts w:ascii="Arial" w:hAnsi="Arial" w:cs="Arial"/>
                <w:sz w:val="22"/>
                <w:szCs w:val="22"/>
              </w:rPr>
              <w:t>Resource</w:t>
            </w:r>
            <w:r w:rsidRPr="001C1575">
              <w:rPr>
                <w:rFonts w:ascii="Arial" w:hAnsi="Arial" w:cs="Arial"/>
                <w:spacing w:val="-11"/>
                <w:sz w:val="22"/>
                <w:szCs w:val="22"/>
              </w:rPr>
              <w:t xml:space="preserve"> </w:t>
            </w:r>
            <w:r w:rsidR="00112701" w:rsidRPr="001C1575">
              <w:rPr>
                <w:rFonts w:ascii="Arial" w:hAnsi="Arial" w:cs="Arial"/>
                <w:spacing w:val="-2"/>
                <w:sz w:val="22"/>
                <w:szCs w:val="22"/>
              </w:rPr>
              <w:t>Management and Organisational Behaviour</w:t>
            </w:r>
          </w:p>
        </w:tc>
      </w:tr>
      <w:tr w:rsidR="004105E5" w:rsidRPr="001C1575">
        <w:tblPrEx>
          <w:tblCellMar>
            <w:top w:w="0" w:type="dxa"/>
            <w:left w:w="0" w:type="dxa"/>
            <w:bottom w:w="0" w:type="dxa"/>
            <w:right w:w="0" w:type="dxa"/>
          </w:tblCellMar>
        </w:tblPrEx>
        <w:trPr>
          <w:trHeight w:val="537"/>
        </w:trPr>
        <w:tc>
          <w:tcPr>
            <w:tcW w:w="3262" w:type="dxa"/>
            <w:tcBorders>
              <w:top w:val="single" w:sz="4" w:space="0" w:color="000000"/>
              <w:left w:val="single" w:sz="4" w:space="0" w:color="000000"/>
              <w:bottom w:val="single" w:sz="4" w:space="0" w:color="000000"/>
              <w:right w:val="single" w:sz="4" w:space="0" w:color="000000"/>
            </w:tcBorders>
          </w:tcPr>
          <w:p w:rsidR="004105E5" w:rsidRPr="001C1575" w:rsidRDefault="004105E5">
            <w:pPr>
              <w:pStyle w:val="TableParagraph"/>
              <w:kinsoku w:val="0"/>
              <w:overflowPunct w:val="0"/>
              <w:spacing w:line="270" w:lineRule="atLeast"/>
              <w:rPr>
                <w:rFonts w:ascii="Arial" w:hAnsi="Arial" w:cs="Arial"/>
                <w:b/>
                <w:bCs/>
                <w:spacing w:val="-4"/>
                <w:sz w:val="22"/>
                <w:szCs w:val="22"/>
              </w:rPr>
            </w:pPr>
            <w:r w:rsidRPr="001C1575">
              <w:rPr>
                <w:rFonts w:ascii="Arial" w:hAnsi="Arial" w:cs="Arial"/>
                <w:b/>
                <w:bCs/>
                <w:sz w:val="22"/>
                <w:szCs w:val="22"/>
              </w:rPr>
              <w:t>Total</w:t>
            </w:r>
            <w:r w:rsidRPr="001C1575">
              <w:rPr>
                <w:rFonts w:ascii="Arial" w:hAnsi="Arial" w:cs="Arial"/>
                <w:b/>
                <w:bCs/>
                <w:spacing w:val="40"/>
                <w:sz w:val="22"/>
                <w:szCs w:val="22"/>
              </w:rPr>
              <w:t xml:space="preserve"> </w:t>
            </w:r>
            <w:r w:rsidRPr="001C1575">
              <w:rPr>
                <w:rFonts w:ascii="Arial" w:hAnsi="Arial" w:cs="Arial"/>
                <w:b/>
                <w:bCs/>
                <w:sz w:val="22"/>
                <w:szCs w:val="22"/>
              </w:rPr>
              <w:t>RFA</w:t>
            </w:r>
            <w:r w:rsidRPr="001C1575">
              <w:rPr>
                <w:rFonts w:ascii="Arial" w:hAnsi="Arial" w:cs="Arial"/>
                <w:b/>
                <w:bCs/>
                <w:spacing w:val="40"/>
                <w:sz w:val="22"/>
                <w:szCs w:val="22"/>
              </w:rPr>
              <w:t xml:space="preserve"> </w:t>
            </w:r>
            <w:r w:rsidRPr="001C1575">
              <w:rPr>
                <w:rFonts w:ascii="Arial" w:hAnsi="Arial" w:cs="Arial"/>
                <w:b/>
                <w:bCs/>
                <w:sz w:val="22"/>
                <w:szCs w:val="22"/>
              </w:rPr>
              <w:t>capacity</w:t>
            </w:r>
            <w:r w:rsidRPr="001C1575">
              <w:rPr>
                <w:rFonts w:ascii="Arial" w:hAnsi="Arial" w:cs="Arial"/>
                <w:b/>
                <w:bCs/>
                <w:spacing w:val="40"/>
                <w:sz w:val="22"/>
                <w:szCs w:val="22"/>
              </w:rPr>
              <w:t xml:space="preserve"> </w:t>
            </w:r>
            <w:r w:rsidRPr="001C1575">
              <w:rPr>
                <w:rFonts w:ascii="Arial" w:hAnsi="Arial" w:cs="Arial"/>
                <w:b/>
                <w:bCs/>
                <w:sz w:val="22"/>
                <w:szCs w:val="22"/>
              </w:rPr>
              <w:t>in</w:t>
            </w:r>
            <w:r w:rsidRPr="001C1575">
              <w:rPr>
                <w:rFonts w:ascii="Arial" w:hAnsi="Arial" w:cs="Arial"/>
                <w:b/>
                <w:bCs/>
                <w:spacing w:val="40"/>
                <w:sz w:val="22"/>
                <w:szCs w:val="22"/>
              </w:rPr>
              <w:t xml:space="preserve"> </w:t>
            </w:r>
            <w:r w:rsidRPr="001C1575">
              <w:rPr>
                <w:rFonts w:ascii="Arial" w:hAnsi="Arial" w:cs="Arial"/>
                <w:b/>
                <w:bCs/>
                <w:sz w:val="22"/>
                <w:szCs w:val="22"/>
              </w:rPr>
              <w:t>HR</w:t>
            </w:r>
            <w:r w:rsidR="00112701" w:rsidRPr="001C1575">
              <w:rPr>
                <w:rFonts w:ascii="Arial" w:hAnsi="Arial" w:cs="Arial"/>
                <w:b/>
                <w:bCs/>
                <w:sz w:val="22"/>
                <w:szCs w:val="22"/>
              </w:rPr>
              <w:t>M and OB</w:t>
            </w:r>
            <w:r w:rsidRPr="001C1575">
              <w:rPr>
                <w:rFonts w:ascii="Arial" w:hAnsi="Arial" w:cs="Arial"/>
                <w:b/>
                <w:bCs/>
                <w:spacing w:val="40"/>
                <w:sz w:val="22"/>
                <w:szCs w:val="22"/>
              </w:rPr>
              <w:t xml:space="preserve"> </w:t>
            </w:r>
            <w:r w:rsidRPr="001C1575">
              <w:rPr>
                <w:rFonts w:ascii="Arial" w:hAnsi="Arial" w:cs="Arial"/>
                <w:b/>
                <w:bCs/>
                <w:sz w:val="22"/>
                <w:szCs w:val="22"/>
              </w:rPr>
              <w:t xml:space="preserve">for </w:t>
            </w:r>
            <w:r w:rsidRPr="001C1575">
              <w:rPr>
                <w:rFonts w:ascii="Arial" w:hAnsi="Arial" w:cs="Arial"/>
                <w:b/>
                <w:bCs/>
                <w:spacing w:val="-4"/>
                <w:sz w:val="22"/>
                <w:szCs w:val="22"/>
              </w:rPr>
              <w:t>202</w:t>
            </w:r>
            <w:r w:rsidR="002908C2" w:rsidRPr="001C1575">
              <w:rPr>
                <w:rFonts w:ascii="Arial" w:hAnsi="Arial" w:cs="Arial"/>
                <w:b/>
                <w:bCs/>
                <w:spacing w:val="-4"/>
                <w:sz w:val="22"/>
                <w:szCs w:val="22"/>
              </w:rPr>
              <w:t>6</w:t>
            </w:r>
          </w:p>
        </w:tc>
        <w:tc>
          <w:tcPr>
            <w:tcW w:w="6663" w:type="dxa"/>
            <w:tcBorders>
              <w:top w:val="single" w:sz="4" w:space="0" w:color="000000"/>
              <w:left w:val="single" w:sz="4" w:space="0" w:color="000000"/>
              <w:bottom w:val="single" w:sz="4" w:space="0" w:color="000000"/>
              <w:right w:val="single" w:sz="4" w:space="0" w:color="000000"/>
            </w:tcBorders>
          </w:tcPr>
          <w:p w:rsidR="004105E5" w:rsidRPr="001C1575" w:rsidRDefault="003E4C95">
            <w:pPr>
              <w:pStyle w:val="TableParagraph"/>
              <w:kinsoku w:val="0"/>
              <w:overflowPunct w:val="0"/>
              <w:rPr>
                <w:rFonts w:ascii="Arial" w:hAnsi="Arial" w:cs="Arial"/>
                <w:spacing w:val="-2"/>
                <w:sz w:val="22"/>
                <w:szCs w:val="22"/>
              </w:rPr>
            </w:pPr>
            <w:r w:rsidRPr="001C1575">
              <w:rPr>
                <w:rFonts w:ascii="Arial" w:hAnsi="Arial" w:cs="Arial"/>
                <w:sz w:val="22"/>
                <w:szCs w:val="22"/>
              </w:rPr>
              <w:t>14</w:t>
            </w:r>
            <w:r w:rsidR="00A43089" w:rsidRPr="001C1575">
              <w:rPr>
                <w:rFonts w:ascii="Arial" w:hAnsi="Arial" w:cs="Arial"/>
                <w:spacing w:val="-5"/>
                <w:sz w:val="22"/>
                <w:szCs w:val="22"/>
              </w:rPr>
              <w:t xml:space="preserve"> </w:t>
            </w:r>
            <w:r w:rsidR="004105E5" w:rsidRPr="001C1575">
              <w:rPr>
                <w:rFonts w:ascii="Arial" w:hAnsi="Arial" w:cs="Arial"/>
                <w:sz w:val="22"/>
                <w:szCs w:val="22"/>
              </w:rPr>
              <w:t>PhD</w:t>
            </w:r>
            <w:r w:rsidR="004105E5" w:rsidRPr="001C1575">
              <w:rPr>
                <w:rFonts w:ascii="Arial" w:hAnsi="Arial" w:cs="Arial"/>
                <w:spacing w:val="-4"/>
                <w:sz w:val="22"/>
                <w:szCs w:val="22"/>
              </w:rPr>
              <w:t xml:space="preserve"> </w:t>
            </w:r>
            <w:r w:rsidR="004105E5" w:rsidRPr="001C1575">
              <w:rPr>
                <w:rFonts w:ascii="Arial" w:hAnsi="Arial" w:cs="Arial"/>
                <w:sz w:val="22"/>
                <w:szCs w:val="22"/>
              </w:rPr>
              <w:t>and</w:t>
            </w:r>
            <w:r w:rsidR="004105E5" w:rsidRPr="001C1575">
              <w:rPr>
                <w:rFonts w:ascii="Arial" w:hAnsi="Arial" w:cs="Arial"/>
                <w:spacing w:val="-3"/>
                <w:sz w:val="22"/>
                <w:szCs w:val="22"/>
              </w:rPr>
              <w:t xml:space="preserve"> </w:t>
            </w:r>
            <w:r w:rsidRPr="001C1575">
              <w:rPr>
                <w:rFonts w:ascii="Arial" w:hAnsi="Arial" w:cs="Arial"/>
                <w:sz w:val="22"/>
                <w:szCs w:val="22"/>
              </w:rPr>
              <w:t>41</w:t>
            </w:r>
            <w:r w:rsidR="00A43089" w:rsidRPr="001C1575">
              <w:rPr>
                <w:rFonts w:ascii="Arial" w:hAnsi="Arial" w:cs="Arial"/>
                <w:spacing w:val="-4"/>
                <w:sz w:val="22"/>
                <w:szCs w:val="22"/>
              </w:rPr>
              <w:t xml:space="preserve"> </w:t>
            </w:r>
            <w:r w:rsidR="004105E5" w:rsidRPr="001C1575">
              <w:rPr>
                <w:rFonts w:ascii="Arial" w:hAnsi="Arial" w:cs="Arial"/>
                <w:spacing w:val="-2"/>
                <w:sz w:val="22"/>
                <w:szCs w:val="22"/>
              </w:rPr>
              <w:t>Masters</w:t>
            </w:r>
          </w:p>
        </w:tc>
      </w:tr>
      <w:tr w:rsidR="004105E5" w:rsidRPr="001C1575">
        <w:tblPrEx>
          <w:tblCellMar>
            <w:top w:w="0" w:type="dxa"/>
            <w:left w:w="0" w:type="dxa"/>
            <w:bottom w:w="0" w:type="dxa"/>
            <w:right w:w="0" w:type="dxa"/>
          </w:tblCellMar>
        </w:tblPrEx>
        <w:trPr>
          <w:trHeight w:val="801"/>
        </w:trPr>
        <w:tc>
          <w:tcPr>
            <w:tcW w:w="3262" w:type="dxa"/>
            <w:tcBorders>
              <w:top w:val="single" w:sz="4" w:space="0" w:color="000000"/>
              <w:left w:val="single" w:sz="4" w:space="0" w:color="000000"/>
              <w:bottom w:val="single" w:sz="4" w:space="0" w:color="000000"/>
              <w:right w:val="single" w:sz="4" w:space="0" w:color="000000"/>
            </w:tcBorders>
          </w:tcPr>
          <w:p w:rsidR="004105E5" w:rsidRPr="001C1575" w:rsidRDefault="004105E5">
            <w:pPr>
              <w:pStyle w:val="TableParagraph"/>
              <w:tabs>
                <w:tab w:val="left" w:pos="796"/>
                <w:tab w:val="left" w:pos="1378"/>
                <w:tab w:val="left" w:pos="2356"/>
                <w:tab w:val="left" w:pos="2846"/>
              </w:tabs>
              <w:kinsoku w:val="0"/>
              <w:overflowPunct w:val="0"/>
              <w:ind w:right="97"/>
              <w:rPr>
                <w:rFonts w:ascii="Arial" w:hAnsi="Arial" w:cs="Arial"/>
                <w:b/>
                <w:bCs/>
                <w:spacing w:val="-4"/>
                <w:sz w:val="22"/>
                <w:szCs w:val="22"/>
              </w:rPr>
            </w:pPr>
            <w:r w:rsidRPr="001C1575">
              <w:rPr>
                <w:rFonts w:ascii="Arial" w:hAnsi="Arial" w:cs="Arial"/>
                <w:b/>
                <w:bCs/>
                <w:spacing w:val="-2"/>
                <w:sz w:val="22"/>
                <w:szCs w:val="22"/>
              </w:rPr>
              <w:t>Total</w:t>
            </w:r>
            <w:r w:rsidRPr="001C1575">
              <w:rPr>
                <w:rFonts w:ascii="Arial" w:hAnsi="Arial" w:cs="Arial"/>
                <w:b/>
                <w:bCs/>
                <w:sz w:val="22"/>
                <w:szCs w:val="22"/>
              </w:rPr>
              <w:tab/>
            </w:r>
            <w:r w:rsidRPr="001C1575">
              <w:rPr>
                <w:rFonts w:ascii="Arial" w:hAnsi="Arial" w:cs="Arial"/>
                <w:b/>
                <w:bCs/>
                <w:spacing w:val="-4"/>
                <w:sz w:val="22"/>
                <w:szCs w:val="22"/>
              </w:rPr>
              <w:t>RFA</w:t>
            </w:r>
            <w:r w:rsidRPr="001C1575">
              <w:rPr>
                <w:rFonts w:ascii="Arial" w:hAnsi="Arial" w:cs="Arial"/>
                <w:b/>
                <w:bCs/>
                <w:sz w:val="22"/>
                <w:szCs w:val="22"/>
              </w:rPr>
              <w:tab/>
            </w:r>
            <w:r w:rsidRPr="001C1575">
              <w:rPr>
                <w:rFonts w:ascii="Arial" w:hAnsi="Arial" w:cs="Arial"/>
                <w:b/>
                <w:bCs/>
                <w:spacing w:val="-2"/>
                <w:sz w:val="22"/>
                <w:szCs w:val="22"/>
              </w:rPr>
              <w:t>capacity</w:t>
            </w:r>
            <w:r w:rsidRPr="001C1575">
              <w:rPr>
                <w:rFonts w:ascii="Arial" w:hAnsi="Arial" w:cs="Arial"/>
                <w:b/>
                <w:bCs/>
                <w:sz w:val="22"/>
                <w:szCs w:val="22"/>
              </w:rPr>
              <w:tab/>
            </w:r>
            <w:r w:rsidRPr="001C1575">
              <w:rPr>
                <w:rFonts w:ascii="Arial" w:hAnsi="Arial" w:cs="Arial"/>
                <w:b/>
                <w:bCs/>
                <w:spacing w:val="-4"/>
                <w:sz w:val="22"/>
                <w:szCs w:val="22"/>
              </w:rPr>
              <w:t>for</w:t>
            </w:r>
            <w:r w:rsidRPr="001C1575">
              <w:rPr>
                <w:rFonts w:ascii="Arial" w:hAnsi="Arial" w:cs="Arial"/>
                <w:b/>
                <w:bCs/>
                <w:sz w:val="22"/>
                <w:szCs w:val="22"/>
              </w:rPr>
              <w:tab/>
            </w:r>
            <w:r w:rsidRPr="001C1575">
              <w:rPr>
                <w:rFonts w:ascii="Arial" w:hAnsi="Arial" w:cs="Arial"/>
                <w:b/>
                <w:bCs/>
                <w:spacing w:val="-4"/>
                <w:sz w:val="22"/>
                <w:szCs w:val="22"/>
              </w:rPr>
              <w:t xml:space="preserve">the </w:t>
            </w:r>
            <w:r w:rsidRPr="001C1575">
              <w:rPr>
                <w:rFonts w:ascii="Arial" w:hAnsi="Arial" w:cs="Arial"/>
                <w:b/>
                <w:bCs/>
                <w:sz w:val="22"/>
                <w:szCs w:val="22"/>
              </w:rPr>
              <w:t>Department</w:t>
            </w:r>
            <w:r w:rsidRPr="001C1575">
              <w:rPr>
                <w:rFonts w:ascii="Arial" w:hAnsi="Arial" w:cs="Arial"/>
                <w:b/>
                <w:bCs/>
                <w:spacing w:val="-3"/>
                <w:sz w:val="22"/>
                <w:szCs w:val="22"/>
              </w:rPr>
              <w:t xml:space="preserve"> </w:t>
            </w:r>
            <w:r w:rsidRPr="001C1575">
              <w:rPr>
                <w:rFonts w:ascii="Arial" w:hAnsi="Arial" w:cs="Arial"/>
                <w:b/>
                <w:bCs/>
                <w:sz w:val="22"/>
                <w:szCs w:val="22"/>
              </w:rPr>
              <w:t>of</w:t>
            </w:r>
            <w:r w:rsidRPr="001C1575">
              <w:rPr>
                <w:rFonts w:ascii="Arial" w:hAnsi="Arial" w:cs="Arial"/>
                <w:b/>
                <w:bCs/>
                <w:spacing w:val="-2"/>
                <w:sz w:val="22"/>
                <w:szCs w:val="22"/>
              </w:rPr>
              <w:t xml:space="preserve"> </w:t>
            </w:r>
            <w:r w:rsidRPr="001C1575">
              <w:rPr>
                <w:rFonts w:ascii="Arial" w:hAnsi="Arial" w:cs="Arial"/>
                <w:b/>
                <w:bCs/>
                <w:sz w:val="22"/>
                <w:szCs w:val="22"/>
              </w:rPr>
              <w:t>HRM</w:t>
            </w:r>
            <w:r w:rsidRPr="001C1575">
              <w:rPr>
                <w:rFonts w:ascii="Arial" w:hAnsi="Arial" w:cs="Arial"/>
                <w:b/>
                <w:bCs/>
                <w:spacing w:val="-2"/>
                <w:sz w:val="22"/>
                <w:szCs w:val="22"/>
              </w:rPr>
              <w:t xml:space="preserve"> </w:t>
            </w:r>
            <w:r w:rsidRPr="001C1575">
              <w:rPr>
                <w:rFonts w:ascii="Arial" w:hAnsi="Arial" w:cs="Arial"/>
                <w:b/>
                <w:bCs/>
                <w:sz w:val="22"/>
                <w:szCs w:val="22"/>
              </w:rPr>
              <w:t>for</w:t>
            </w:r>
            <w:r w:rsidRPr="001C1575">
              <w:rPr>
                <w:rFonts w:ascii="Arial" w:hAnsi="Arial" w:cs="Arial"/>
                <w:b/>
                <w:bCs/>
                <w:spacing w:val="-2"/>
                <w:sz w:val="22"/>
                <w:szCs w:val="22"/>
              </w:rPr>
              <w:t xml:space="preserve"> </w:t>
            </w:r>
            <w:r w:rsidRPr="001C1575">
              <w:rPr>
                <w:rFonts w:ascii="Arial" w:hAnsi="Arial" w:cs="Arial"/>
                <w:b/>
                <w:bCs/>
                <w:sz w:val="22"/>
                <w:szCs w:val="22"/>
              </w:rPr>
              <w:t>the</w:t>
            </w:r>
            <w:r w:rsidRPr="001C1575">
              <w:rPr>
                <w:rFonts w:ascii="Arial" w:hAnsi="Arial" w:cs="Arial"/>
                <w:b/>
                <w:bCs/>
                <w:spacing w:val="-2"/>
                <w:sz w:val="22"/>
                <w:szCs w:val="22"/>
              </w:rPr>
              <w:t xml:space="preserve"> </w:t>
            </w:r>
            <w:r w:rsidRPr="001C1575">
              <w:rPr>
                <w:rFonts w:ascii="Arial" w:hAnsi="Arial" w:cs="Arial"/>
                <w:b/>
                <w:bCs/>
                <w:spacing w:val="-4"/>
                <w:sz w:val="22"/>
                <w:szCs w:val="22"/>
              </w:rPr>
              <w:t>202</w:t>
            </w:r>
            <w:r w:rsidR="002908C2" w:rsidRPr="001C1575">
              <w:rPr>
                <w:rFonts w:ascii="Arial" w:hAnsi="Arial" w:cs="Arial"/>
                <w:b/>
                <w:bCs/>
                <w:spacing w:val="-4"/>
                <w:sz w:val="22"/>
                <w:szCs w:val="22"/>
              </w:rPr>
              <w:t>6</w:t>
            </w:r>
          </w:p>
          <w:p w:rsidR="004105E5" w:rsidRPr="001C1575" w:rsidRDefault="004105E5">
            <w:pPr>
              <w:pStyle w:val="TableParagraph"/>
              <w:kinsoku w:val="0"/>
              <w:overflowPunct w:val="0"/>
              <w:spacing w:line="247" w:lineRule="exact"/>
              <w:rPr>
                <w:rFonts w:ascii="Arial" w:hAnsi="Arial" w:cs="Arial"/>
                <w:spacing w:val="-10"/>
                <w:sz w:val="22"/>
                <w:szCs w:val="22"/>
                <w:vertAlign w:val="superscript"/>
              </w:rPr>
            </w:pPr>
            <w:r w:rsidRPr="001C1575">
              <w:rPr>
                <w:rFonts w:ascii="Arial" w:hAnsi="Arial" w:cs="Arial"/>
                <w:b/>
                <w:bCs/>
                <w:sz w:val="22"/>
                <w:szCs w:val="22"/>
              </w:rPr>
              <w:t>academic</w:t>
            </w:r>
            <w:r w:rsidRPr="001C1575">
              <w:rPr>
                <w:rFonts w:ascii="Arial" w:hAnsi="Arial" w:cs="Arial"/>
                <w:b/>
                <w:bCs/>
                <w:spacing w:val="-8"/>
                <w:sz w:val="22"/>
                <w:szCs w:val="22"/>
              </w:rPr>
              <w:t xml:space="preserve"> </w:t>
            </w:r>
            <w:r w:rsidRPr="001C1575">
              <w:rPr>
                <w:rFonts w:ascii="Arial" w:hAnsi="Arial" w:cs="Arial"/>
                <w:b/>
                <w:bCs/>
                <w:sz w:val="22"/>
                <w:szCs w:val="22"/>
              </w:rPr>
              <w:t>year</w:t>
            </w:r>
            <w:r w:rsidRPr="001C1575">
              <w:rPr>
                <w:rFonts w:ascii="Arial" w:hAnsi="Arial" w:cs="Arial"/>
                <w:b/>
                <w:bCs/>
                <w:spacing w:val="3"/>
                <w:sz w:val="22"/>
                <w:szCs w:val="22"/>
              </w:rPr>
              <w:t xml:space="preserve"> </w:t>
            </w:r>
            <w:hyperlink w:anchor="bookmark0" w:history="1">
              <w:r w:rsidRPr="001C1575">
                <w:rPr>
                  <w:rFonts w:ascii="Arial" w:hAnsi="Arial" w:cs="Arial"/>
                  <w:spacing w:val="-10"/>
                  <w:sz w:val="22"/>
                  <w:szCs w:val="22"/>
                  <w:vertAlign w:val="superscript"/>
                </w:rPr>
                <w:t>1</w:t>
              </w:r>
            </w:hyperlink>
          </w:p>
        </w:tc>
        <w:tc>
          <w:tcPr>
            <w:tcW w:w="6663" w:type="dxa"/>
            <w:tcBorders>
              <w:top w:val="single" w:sz="4" w:space="0" w:color="000000"/>
              <w:left w:val="single" w:sz="4" w:space="0" w:color="000000"/>
              <w:bottom w:val="single" w:sz="4" w:space="0" w:color="000000"/>
              <w:right w:val="single" w:sz="4" w:space="0" w:color="000000"/>
            </w:tcBorders>
          </w:tcPr>
          <w:p w:rsidR="004105E5" w:rsidRPr="001C1575" w:rsidRDefault="003E4C95">
            <w:pPr>
              <w:pStyle w:val="TableParagraph"/>
              <w:kinsoku w:val="0"/>
              <w:overflowPunct w:val="0"/>
              <w:spacing w:line="266" w:lineRule="exact"/>
              <w:rPr>
                <w:rFonts w:ascii="Arial" w:hAnsi="Arial" w:cs="Arial"/>
                <w:spacing w:val="-2"/>
                <w:sz w:val="22"/>
                <w:szCs w:val="22"/>
              </w:rPr>
            </w:pPr>
            <w:r w:rsidRPr="001C1575">
              <w:rPr>
                <w:rFonts w:ascii="Arial" w:hAnsi="Arial" w:cs="Arial"/>
                <w:sz w:val="22"/>
                <w:szCs w:val="22"/>
              </w:rPr>
              <w:t>25</w:t>
            </w:r>
            <w:r w:rsidR="004105E5" w:rsidRPr="001C1575">
              <w:rPr>
                <w:rFonts w:ascii="Arial" w:hAnsi="Arial" w:cs="Arial"/>
                <w:spacing w:val="-5"/>
                <w:sz w:val="22"/>
                <w:szCs w:val="22"/>
              </w:rPr>
              <w:t xml:space="preserve"> </w:t>
            </w:r>
            <w:r w:rsidR="004105E5" w:rsidRPr="001C1575">
              <w:rPr>
                <w:rFonts w:ascii="Arial" w:hAnsi="Arial" w:cs="Arial"/>
                <w:sz w:val="22"/>
                <w:szCs w:val="22"/>
              </w:rPr>
              <w:t>PhD</w:t>
            </w:r>
            <w:r w:rsidR="004105E5" w:rsidRPr="001C1575">
              <w:rPr>
                <w:rFonts w:ascii="Arial" w:hAnsi="Arial" w:cs="Arial"/>
                <w:spacing w:val="-4"/>
                <w:sz w:val="22"/>
                <w:szCs w:val="22"/>
              </w:rPr>
              <w:t xml:space="preserve"> </w:t>
            </w:r>
            <w:r w:rsidR="004105E5" w:rsidRPr="001C1575">
              <w:rPr>
                <w:rFonts w:ascii="Arial" w:hAnsi="Arial" w:cs="Arial"/>
                <w:sz w:val="22"/>
                <w:szCs w:val="22"/>
              </w:rPr>
              <w:t>and</w:t>
            </w:r>
            <w:r w:rsidR="004105E5" w:rsidRPr="001C1575">
              <w:rPr>
                <w:rFonts w:ascii="Arial" w:hAnsi="Arial" w:cs="Arial"/>
                <w:spacing w:val="-4"/>
                <w:sz w:val="22"/>
                <w:szCs w:val="22"/>
              </w:rPr>
              <w:t xml:space="preserve"> </w:t>
            </w:r>
            <w:r w:rsidRPr="001C1575">
              <w:rPr>
                <w:rFonts w:ascii="Arial" w:hAnsi="Arial" w:cs="Arial"/>
                <w:sz w:val="22"/>
                <w:szCs w:val="22"/>
              </w:rPr>
              <w:t>58</w:t>
            </w:r>
            <w:r w:rsidR="004105E5" w:rsidRPr="001C1575">
              <w:rPr>
                <w:rFonts w:ascii="Arial" w:hAnsi="Arial" w:cs="Arial"/>
                <w:spacing w:val="-4"/>
                <w:sz w:val="22"/>
                <w:szCs w:val="22"/>
              </w:rPr>
              <w:t xml:space="preserve"> </w:t>
            </w:r>
            <w:r w:rsidR="004105E5" w:rsidRPr="001C1575">
              <w:rPr>
                <w:rFonts w:ascii="Arial" w:hAnsi="Arial" w:cs="Arial"/>
                <w:spacing w:val="-2"/>
                <w:sz w:val="22"/>
                <w:szCs w:val="22"/>
              </w:rPr>
              <w:t>Masters</w:t>
            </w:r>
          </w:p>
        </w:tc>
      </w:tr>
    </w:tbl>
    <w:p w:rsidR="004105E5" w:rsidRPr="001C1575" w:rsidRDefault="004105E5" w:rsidP="00C234BD">
      <w:pPr>
        <w:pStyle w:val="BodyText"/>
        <w:kinsoku w:val="0"/>
        <w:overflowPunct w:val="0"/>
        <w:spacing w:before="12"/>
        <w:ind w:left="220"/>
        <w:rPr>
          <w:rFonts w:ascii="Arial" w:hAnsi="Arial" w:cs="Arial"/>
          <w:sz w:val="22"/>
          <w:szCs w:val="22"/>
        </w:rPr>
      </w:pPr>
    </w:p>
    <w:tbl>
      <w:tblPr>
        <w:tblW w:w="991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9"/>
        <w:gridCol w:w="5811"/>
        <w:gridCol w:w="1665"/>
      </w:tblGrid>
      <w:tr w:rsidR="00112701" w:rsidRPr="001C1575" w:rsidTr="00112701">
        <w:trPr>
          <w:trHeight w:val="190"/>
          <w:tblHeader/>
        </w:trPr>
        <w:tc>
          <w:tcPr>
            <w:tcW w:w="2439" w:type="dxa"/>
            <w:shd w:val="clear" w:color="auto" w:fill="DEEAF6"/>
          </w:tcPr>
          <w:p w:rsidR="00112701" w:rsidRPr="001C1575" w:rsidRDefault="00112701" w:rsidP="00A011C6">
            <w:pPr>
              <w:jc w:val="both"/>
              <w:rPr>
                <w:rFonts w:ascii="Arial" w:hAnsi="Arial" w:cs="Arial"/>
                <w:b/>
                <w:bCs/>
              </w:rPr>
            </w:pPr>
            <w:r w:rsidRPr="001C1575">
              <w:rPr>
                <w:rFonts w:ascii="Arial" w:hAnsi="Arial" w:cs="Arial"/>
                <w:b/>
              </w:rPr>
              <w:t>Supervision team details:</w:t>
            </w:r>
          </w:p>
        </w:tc>
        <w:tc>
          <w:tcPr>
            <w:tcW w:w="5811" w:type="dxa"/>
            <w:shd w:val="clear" w:color="auto" w:fill="DEEAF6"/>
          </w:tcPr>
          <w:p w:rsidR="00112701" w:rsidRPr="001C1575" w:rsidRDefault="00112701" w:rsidP="00A011C6">
            <w:pPr>
              <w:jc w:val="both"/>
              <w:rPr>
                <w:rFonts w:ascii="Arial" w:hAnsi="Arial" w:cs="Arial"/>
                <w:b/>
                <w:bCs/>
              </w:rPr>
            </w:pPr>
            <w:r w:rsidRPr="001C1575">
              <w:rPr>
                <w:rFonts w:ascii="Arial" w:hAnsi="Arial" w:cs="Arial"/>
                <w:b/>
                <w:bCs/>
              </w:rPr>
              <w:t>Academic Profile</w:t>
            </w:r>
          </w:p>
        </w:tc>
        <w:tc>
          <w:tcPr>
            <w:tcW w:w="1665" w:type="dxa"/>
            <w:shd w:val="clear" w:color="auto" w:fill="DEEAF6"/>
          </w:tcPr>
          <w:p w:rsidR="00112701" w:rsidRPr="001C1575" w:rsidRDefault="00112701" w:rsidP="00A011C6">
            <w:pPr>
              <w:jc w:val="both"/>
              <w:rPr>
                <w:rFonts w:ascii="Arial" w:hAnsi="Arial" w:cs="Arial"/>
                <w:b/>
                <w:bCs/>
              </w:rPr>
            </w:pPr>
            <w:r w:rsidRPr="001C1575">
              <w:rPr>
                <w:rFonts w:ascii="Arial" w:hAnsi="Arial" w:cs="Arial"/>
                <w:b/>
                <w:bCs/>
              </w:rPr>
              <w:t>Capacity</w:t>
            </w:r>
          </w:p>
        </w:tc>
      </w:tr>
      <w:tr w:rsidR="00112701" w:rsidRPr="001C1575" w:rsidTr="00112701">
        <w:trPr>
          <w:trHeight w:val="1358"/>
        </w:trPr>
        <w:tc>
          <w:tcPr>
            <w:tcW w:w="2439" w:type="dxa"/>
          </w:tcPr>
          <w:p w:rsidR="00112701" w:rsidRPr="001C1575" w:rsidRDefault="00112701" w:rsidP="00A011C6">
            <w:pPr>
              <w:jc w:val="both"/>
              <w:rPr>
                <w:rFonts w:ascii="Arial" w:hAnsi="Arial" w:cs="Arial"/>
                <w:b/>
                <w:bCs/>
              </w:rPr>
            </w:pPr>
            <w:r w:rsidRPr="001C1575">
              <w:rPr>
                <w:rFonts w:ascii="Arial" w:hAnsi="Arial" w:cs="Arial"/>
                <w:b/>
                <w:bCs/>
              </w:rPr>
              <w:t>Dr N Takawira</w:t>
            </w:r>
          </w:p>
          <w:p w:rsidR="00112701" w:rsidRPr="001C1575" w:rsidRDefault="00112701" w:rsidP="00A011C6">
            <w:pPr>
              <w:jc w:val="both"/>
              <w:rPr>
                <w:rFonts w:ascii="Arial" w:hAnsi="Arial" w:cs="Arial"/>
                <w:b/>
              </w:rPr>
            </w:pPr>
            <w:r w:rsidRPr="001C1575">
              <w:rPr>
                <w:rStyle w:val="FootnoteReference"/>
                <w:rFonts w:ascii="Arial" w:hAnsi="Arial" w:cs="Arial"/>
                <w:b/>
              </w:rPr>
              <w:footnoteReference w:id="1"/>
            </w:r>
            <w:r w:rsidRPr="001C1575">
              <w:rPr>
                <w:rFonts w:ascii="Arial" w:hAnsi="Arial" w:cs="Arial"/>
                <w:b/>
              </w:rPr>
              <w:t>(Contact person for this RFA)</w:t>
            </w:r>
          </w:p>
          <w:p w:rsidR="00112701" w:rsidRPr="001C1575" w:rsidRDefault="00112701" w:rsidP="00A011C6">
            <w:pPr>
              <w:jc w:val="both"/>
              <w:rPr>
                <w:rFonts w:ascii="Arial" w:hAnsi="Arial" w:cs="Arial"/>
                <w:b/>
                <w:bCs/>
              </w:rPr>
            </w:pPr>
          </w:p>
          <w:p w:rsidR="00112701" w:rsidRPr="001C1575" w:rsidRDefault="00112701" w:rsidP="00A011C6">
            <w:pPr>
              <w:jc w:val="both"/>
              <w:rPr>
                <w:rStyle w:val="Hyperlink"/>
                <w:rFonts w:ascii="Arial" w:hAnsi="Arial" w:cs="Arial"/>
                <w:bCs/>
                <w:color w:val="auto"/>
              </w:rPr>
            </w:pPr>
            <w:r w:rsidRPr="001C1575">
              <w:rPr>
                <w:rFonts w:ascii="Arial" w:hAnsi="Arial" w:cs="Arial"/>
                <w:bCs/>
              </w:rPr>
              <w:t xml:space="preserve">Email: </w:t>
            </w:r>
            <w:hyperlink r:id="rId7" w:history="1">
              <w:r w:rsidRPr="001C1575">
                <w:rPr>
                  <w:rStyle w:val="Hyperlink"/>
                  <w:rFonts w:ascii="Arial" w:hAnsi="Arial" w:cs="Arial"/>
                  <w:bCs/>
                  <w:color w:val="auto"/>
                </w:rPr>
                <w:t>takawn@unisa.ac.za</w:t>
              </w:r>
            </w:hyperlink>
          </w:p>
          <w:p w:rsidR="00112701" w:rsidRPr="001C1575" w:rsidRDefault="00112701" w:rsidP="00A011C6">
            <w:pPr>
              <w:jc w:val="both"/>
              <w:rPr>
                <w:rStyle w:val="Hyperlink"/>
                <w:rFonts w:ascii="Arial" w:hAnsi="Arial" w:cs="Arial"/>
                <w:bCs/>
                <w:color w:val="auto"/>
              </w:rPr>
            </w:pPr>
          </w:p>
          <w:p w:rsidR="00112701" w:rsidRPr="001C1575" w:rsidRDefault="00112701" w:rsidP="00A011C6">
            <w:pPr>
              <w:jc w:val="both"/>
              <w:rPr>
                <w:rFonts w:ascii="Arial" w:hAnsi="Arial" w:cs="Arial"/>
                <w:lang w:val="en-US"/>
              </w:rPr>
            </w:pPr>
            <w:hyperlink r:id="rId8" w:history="1">
              <w:r w:rsidRPr="001C1575">
                <w:rPr>
                  <w:rStyle w:val="Hyperlink"/>
                  <w:rFonts w:ascii="Arial" w:hAnsi="Arial" w:cs="Arial"/>
                  <w:color w:val="auto"/>
                  <w:lang w:val="en-US"/>
                </w:rPr>
                <w:t>ORCID: 0000-0003-2748-6867</w:t>
              </w:r>
            </w:hyperlink>
          </w:p>
          <w:p w:rsidR="00112701" w:rsidRPr="001C1575" w:rsidRDefault="00112701" w:rsidP="00A011C6">
            <w:pPr>
              <w:jc w:val="both"/>
              <w:rPr>
                <w:rFonts w:ascii="Arial" w:hAnsi="Arial" w:cs="Arial"/>
                <w:lang w:val="en-US"/>
              </w:rPr>
            </w:pPr>
          </w:p>
          <w:p w:rsidR="00112701" w:rsidRPr="001C1575" w:rsidRDefault="00112701" w:rsidP="00A011C6">
            <w:pPr>
              <w:rPr>
                <w:rFonts w:ascii="Arial" w:hAnsi="Arial" w:cs="Arial"/>
              </w:rPr>
            </w:pPr>
          </w:p>
        </w:tc>
        <w:tc>
          <w:tcPr>
            <w:tcW w:w="5811" w:type="dxa"/>
          </w:tcPr>
          <w:p w:rsidR="00112701" w:rsidRPr="001C1575" w:rsidRDefault="00112701" w:rsidP="00A011C6">
            <w:pPr>
              <w:jc w:val="both"/>
              <w:rPr>
                <w:rFonts w:ascii="Arial" w:hAnsi="Arial" w:cs="Arial"/>
              </w:rPr>
            </w:pPr>
            <w:r w:rsidRPr="001C1575">
              <w:rPr>
                <w:rFonts w:ascii="Arial" w:hAnsi="Arial" w:cs="Arial"/>
              </w:rPr>
              <w:t xml:space="preserve">Dr Ndayiziveyi Takawira is a senior lecturer in the department of Human Resource Management. </w:t>
            </w:r>
            <w:r w:rsidR="00B71A01" w:rsidRPr="001C1575">
              <w:rPr>
                <w:rFonts w:ascii="Arial" w:hAnsi="Arial" w:cs="Arial"/>
                <w:bCs/>
              </w:rPr>
              <w:t>She completed her PhD degree in Psychology in 2018, with the title:</w:t>
            </w:r>
            <w:r w:rsidR="00B71A01" w:rsidRPr="001C1575">
              <w:rPr>
                <w:rFonts w:ascii="Arial" w:hAnsi="Arial" w:cs="Arial"/>
                <w:i/>
                <w:lang w:val="en-US"/>
              </w:rPr>
              <w:t xml:space="preserve"> </w:t>
            </w:r>
            <w:r w:rsidR="00B71A01" w:rsidRPr="001C1575">
              <w:rPr>
                <w:rFonts w:ascii="Arial" w:hAnsi="Arial" w:cs="Arial"/>
                <w:bCs/>
                <w:i/>
                <w:lang w:val="en-US"/>
              </w:rPr>
              <w:t>Constructing a psychosocial profile for enhancing the career success of South African professional women</w:t>
            </w:r>
            <w:r w:rsidR="00B71A01" w:rsidRPr="001C1575">
              <w:rPr>
                <w:rFonts w:ascii="Arial" w:hAnsi="Arial" w:cs="Arial"/>
                <w:bCs/>
                <w:lang w:val="en-US"/>
              </w:rPr>
              <w:t xml:space="preserve">. </w:t>
            </w:r>
            <w:r w:rsidRPr="001C1575">
              <w:rPr>
                <w:rFonts w:ascii="Arial" w:hAnsi="Arial" w:cs="Arial"/>
                <w:bCs/>
              </w:rPr>
              <w:t>She is registered as an HR Professional with the South African Board of People Practices (SABPP) and an Industrial Psychologist with the Health Professions Council of South Africa (HPCSA). She has published several articles in accredited journals. She furthermore</w:t>
            </w:r>
            <w:r w:rsidRPr="001C1575">
              <w:rPr>
                <w:rFonts w:ascii="Arial" w:hAnsi="Arial" w:cs="Arial"/>
              </w:rPr>
              <w:t xml:space="preserve"> </w:t>
            </w:r>
            <w:r w:rsidRPr="001C1575">
              <w:rPr>
                <w:rFonts w:ascii="Arial" w:hAnsi="Arial" w:cs="Arial"/>
                <w:bCs/>
              </w:rPr>
              <w:t xml:space="preserve">contributed to a chapter in the Springer - Psychology of Retention book. </w:t>
            </w:r>
            <w:r w:rsidR="00B71A01" w:rsidRPr="001C1575">
              <w:rPr>
                <w:rFonts w:ascii="Arial" w:hAnsi="Arial" w:cs="Arial"/>
                <w:bCs/>
              </w:rPr>
              <w:t xml:space="preserve">She has also successfully supervised a few Masters’ students. </w:t>
            </w:r>
            <w:r w:rsidRPr="001C1575">
              <w:rPr>
                <w:rFonts w:ascii="Arial" w:hAnsi="Arial" w:cs="Arial"/>
                <w:bCs/>
              </w:rPr>
              <w:t>Her research interests include employee engagement, job embeddedness, retention, career development, psychosocial factors, (emotional intelligence, career adaptability, self-efficacy and career preoccupations) perceived organisational support and social support.</w:t>
            </w:r>
            <w:r w:rsidRPr="001C1575">
              <w:rPr>
                <w:rFonts w:ascii="Arial" w:hAnsi="Arial" w:cs="Arial"/>
              </w:rPr>
              <w:t xml:space="preserve"> She prefers quantitative methodology research.</w:t>
            </w:r>
          </w:p>
        </w:tc>
        <w:tc>
          <w:tcPr>
            <w:tcW w:w="1665" w:type="dxa"/>
          </w:tcPr>
          <w:p w:rsidR="00112701" w:rsidRPr="001C1575" w:rsidRDefault="00112701" w:rsidP="00A011C6">
            <w:pPr>
              <w:jc w:val="both"/>
              <w:rPr>
                <w:rFonts w:ascii="Arial" w:hAnsi="Arial" w:cs="Arial"/>
                <w:bCs/>
              </w:rPr>
            </w:pPr>
            <w:r w:rsidRPr="001C1575">
              <w:rPr>
                <w:rFonts w:ascii="Arial" w:hAnsi="Arial" w:cs="Arial"/>
                <w:bCs/>
              </w:rPr>
              <w:t xml:space="preserve">1 PhD </w:t>
            </w:r>
            <w:r w:rsidR="008C76DC" w:rsidRPr="001C1575">
              <w:rPr>
                <w:rFonts w:ascii="Arial" w:hAnsi="Arial" w:cs="Arial"/>
                <w:bCs/>
              </w:rPr>
              <w:t>(co-supervision</w:t>
            </w:r>
          </w:p>
          <w:p w:rsidR="002908C2" w:rsidRPr="001C1575" w:rsidRDefault="002908C2" w:rsidP="002908C2">
            <w:pPr>
              <w:jc w:val="both"/>
              <w:rPr>
                <w:rFonts w:ascii="Arial" w:hAnsi="Arial" w:cs="Arial"/>
              </w:rPr>
            </w:pPr>
            <w:r w:rsidRPr="001C1575">
              <w:rPr>
                <w:rFonts w:ascii="Arial" w:hAnsi="Arial" w:cs="Arial"/>
                <w:bCs/>
              </w:rPr>
              <w:t>4</w:t>
            </w:r>
            <w:r w:rsidR="008C76DC" w:rsidRPr="001C1575">
              <w:rPr>
                <w:rFonts w:ascii="Arial" w:hAnsi="Arial" w:cs="Arial"/>
                <w:bCs/>
              </w:rPr>
              <w:t xml:space="preserve"> Masters </w:t>
            </w:r>
          </w:p>
          <w:p w:rsidR="00112701" w:rsidRPr="001C1575" w:rsidRDefault="00112701" w:rsidP="00A011C6">
            <w:pPr>
              <w:jc w:val="both"/>
              <w:rPr>
                <w:rFonts w:ascii="Arial" w:hAnsi="Arial" w:cs="Arial"/>
              </w:rPr>
            </w:pPr>
          </w:p>
        </w:tc>
      </w:tr>
      <w:tr w:rsidR="005C06E2" w:rsidRPr="001C1575" w:rsidTr="00112701">
        <w:trPr>
          <w:trHeight w:val="692"/>
        </w:trPr>
        <w:tc>
          <w:tcPr>
            <w:tcW w:w="2439" w:type="dxa"/>
          </w:tcPr>
          <w:p w:rsidR="005C06E2" w:rsidRPr="001C1575" w:rsidRDefault="005C06E2" w:rsidP="005C06E2">
            <w:pPr>
              <w:jc w:val="both"/>
              <w:rPr>
                <w:rFonts w:ascii="Arial" w:hAnsi="Arial" w:cs="Arial"/>
                <w:b/>
                <w:bCs/>
              </w:rPr>
            </w:pPr>
            <w:r w:rsidRPr="001C1575">
              <w:rPr>
                <w:rFonts w:ascii="Arial" w:hAnsi="Arial" w:cs="Arial"/>
                <w:b/>
                <w:bCs/>
              </w:rPr>
              <w:t>Prof N Ferreira</w:t>
            </w:r>
          </w:p>
          <w:p w:rsidR="005C06E2" w:rsidRPr="001C1575" w:rsidRDefault="005C06E2" w:rsidP="005C06E2">
            <w:pPr>
              <w:jc w:val="both"/>
              <w:rPr>
                <w:rStyle w:val="Hyperlink"/>
                <w:rFonts w:ascii="Arial" w:hAnsi="Arial" w:cs="Arial"/>
                <w:bCs/>
                <w:color w:val="auto"/>
              </w:rPr>
            </w:pPr>
            <w:r w:rsidRPr="001C1575">
              <w:rPr>
                <w:rFonts w:ascii="Arial" w:hAnsi="Arial" w:cs="Arial"/>
                <w:bCs/>
              </w:rPr>
              <w:t xml:space="preserve">Email:  </w:t>
            </w:r>
            <w:hyperlink r:id="rId9" w:history="1">
              <w:r w:rsidRPr="001C1575">
                <w:rPr>
                  <w:rStyle w:val="Hyperlink"/>
                  <w:rFonts w:ascii="Arial" w:hAnsi="Arial" w:cs="Arial"/>
                  <w:bCs/>
                  <w:color w:val="auto"/>
                </w:rPr>
                <w:t>ferren@unisa.ac.za</w:t>
              </w:r>
            </w:hyperlink>
          </w:p>
          <w:p w:rsidR="005C06E2" w:rsidRPr="001C1575" w:rsidRDefault="005C06E2" w:rsidP="005C06E2">
            <w:pPr>
              <w:jc w:val="both"/>
              <w:rPr>
                <w:rFonts w:ascii="Arial" w:hAnsi="Arial" w:cs="Arial"/>
                <w:bCs/>
              </w:rPr>
            </w:pPr>
          </w:p>
          <w:p w:rsidR="005C06E2" w:rsidRPr="001C1575" w:rsidRDefault="005C06E2" w:rsidP="005C06E2">
            <w:pPr>
              <w:jc w:val="both"/>
              <w:rPr>
                <w:rFonts w:ascii="Arial" w:hAnsi="Arial" w:cs="Arial"/>
                <w:bCs/>
              </w:rPr>
            </w:pPr>
            <w:r w:rsidRPr="001C1575">
              <w:rPr>
                <w:rFonts w:ascii="Arial" w:hAnsi="Arial" w:cs="Arial"/>
                <w:bCs/>
              </w:rPr>
              <w:t xml:space="preserve">ORCID:  </w:t>
            </w:r>
            <w:r w:rsidRPr="001C1575">
              <w:rPr>
                <w:rStyle w:val="orcid-id-https2"/>
                <w:rFonts w:ascii="Arial" w:hAnsi="Arial" w:cs="Arial"/>
                <w:sz w:val="22"/>
                <w:lang w:val="en"/>
              </w:rPr>
              <w:t>0000-0003-0436-9289</w:t>
            </w:r>
          </w:p>
        </w:tc>
        <w:tc>
          <w:tcPr>
            <w:tcW w:w="5811" w:type="dxa"/>
          </w:tcPr>
          <w:p w:rsidR="005C06E2" w:rsidRPr="001C1575" w:rsidRDefault="005C06E2" w:rsidP="005C06E2">
            <w:pPr>
              <w:jc w:val="both"/>
              <w:rPr>
                <w:rFonts w:ascii="Arial" w:hAnsi="Arial" w:cs="Arial"/>
              </w:rPr>
            </w:pPr>
            <w:r w:rsidRPr="001C1575">
              <w:rPr>
                <w:rFonts w:ascii="Arial" w:hAnsi="Arial" w:cs="Arial"/>
              </w:rPr>
              <w:t xml:space="preserve">Prof N Ferreira is a professor in the Department of Human Resource Management. She completed her doctoral degree at Unisa in 2012, with the title: Constructing a psychological profile for staff retention. She is a registered chartered HR professional (at the SABPP). Prof Ferreira authored and co-authored several articles published in national and international journals and presented papers at several national and international conferences. She has also successfully supervised several </w:t>
            </w:r>
            <w:r w:rsidR="00DC7055" w:rsidRPr="001C1575">
              <w:rPr>
                <w:rFonts w:ascii="Arial" w:hAnsi="Arial" w:cs="Arial"/>
              </w:rPr>
              <w:t>M</w:t>
            </w:r>
            <w:r w:rsidRPr="001C1575">
              <w:rPr>
                <w:rFonts w:ascii="Arial" w:hAnsi="Arial" w:cs="Arial"/>
              </w:rPr>
              <w:t>asters</w:t>
            </w:r>
            <w:r w:rsidR="00DC7055" w:rsidRPr="001C1575">
              <w:rPr>
                <w:rFonts w:ascii="Arial" w:hAnsi="Arial" w:cs="Arial"/>
              </w:rPr>
              <w:t>’</w:t>
            </w:r>
            <w:r w:rsidRPr="001C1575">
              <w:rPr>
                <w:rFonts w:ascii="Arial" w:hAnsi="Arial" w:cs="Arial"/>
              </w:rPr>
              <w:t xml:space="preserve"> and doctoral students.  </w:t>
            </w:r>
            <w:r w:rsidRPr="001C1575">
              <w:rPr>
                <w:rFonts w:ascii="Arial" w:hAnsi="Arial" w:cs="Arial"/>
                <w:bCs/>
              </w:rPr>
              <w:t xml:space="preserve">She serves as Section Editor of the South African Journal of Industrial and Organisational Psychology (SAJIP). Her main research interest concern is employee and career wellbeing as well as adaptability, job/career embeddedness, organisational commitment and the psychology of retention in the current world of work. </w:t>
            </w:r>
          </w:p>
        </w:tc>
        <w:tc>
          <w:tcPr>
            <w:tcW w:w="1665" w:type="dxa"/>
          </w:tcPr>
          <w:p w:rsidR="005C06E2" w:rsidRPr="001C1575" w:rsidRDefault="005C06E2" w:rsidP="005C06E2">
            <w:pPr>
              <w:jc w:val="both"/>
              <w:rPr>
                <w:rFonts w:ascii="Arial" w:hAnsi="Arial" w:cs="Arial"/>
              </w:rPr>
            </w:pPr>
            <w:r w:rsidRPr="001C1575">
              <w:rPr>
                <w:rFonts w:ascii="Arial" w:hAnsi="Arial" w:cs="Arial"/>
              </w:rPr>
              <w:t>1 PhD</w:t>
            </w:r>
          </w:p>
          <w:p w:rsidR="005C06E2" w:rsidRPr="001C1575" w:rsidRDefault="005C06E2" w:rsidP="005C06E2">
            <w:pPr>
              <w:jc w:val="both"/>
              <w:rPr>
                <w:rFonts w:ascii="Arial" w:hAnsi="Arial" w:cs="Arial"/>
              </w:rPr>
            </w:pPr>
            <w:r w:rsidRPr="001C1575">
              <w:rPr>
                <w:rFonts w:ascii="Arial" w:hAnsi="Arial" w:cs="Arial"/>
              </w:rPr>
              <w:t xml:space="preserve">2 Masters </w:t>
            </w:r>
          </w:p>
          <w:p w:rsidR="005C06E2" w:rsidRPr="001C1575" w:rsidRDefault="005C06E2" w:rsidP="005C06E2">
            <w:pPr>
              <w:jc w:val="both"/>
              <w:rPr>
                <w:rFonts w:ascii="Arial" w:hAnsi="Arial" w:cs="Arial"/>
              </w:rPr>
            </w:pPr>
          </w:p>
        </w:tc>
      </w:tr>
      <w:tr w:rsidR="00112701" w:rsidRPr="001C1575" w:rsidTr="00112701">
        <w:trPr>
          <w:trHeight w:val="699"/>
        </w:trPr>
        <w:tc>
          <w:tcPr>
            <w:tcW w:w="2439" w:type="dxa"/>
          </w:tcPr>
          <w:p w:rsidR="00112701" w:rsidRPr="001C1575" w:rsidRDefault="00112701" w:rsidP="00A011C6">
            <w:pPr>
              <w:jc w:val="both"/>
              <w:rPr>
                <w:rFonts w:ascii="Arial" w:hAnsi="Arial" w:cs="Arial"/>
                <w:b/>
                <w:bCs/>
              </w:rPr>
            </w:pPr>
            <w:r w:rsidRPr="001C1575">
              <w:rPr>
                <w:rFonts w:ascii="Arial" w:hAnsi="Arial" w:cs="Arial"/>
                <w:b/>
                <w:bCs/>
              </w:rPr>
              <w:t>Prof I Potgieter</w:t>
            </w:r>
          </w:p>
          <w:p w:rsidR="00112701" w:rsidRPr="001C1575" w:rsidRDefault="00112701" w:rsidP="00A011C6">
            <w:pPr>
              <w:jc w:val="both"/>
              <w:rPr>
                <w:rStyle w:val="Hyperlink"/>
                <w:rFonts w:ascii="Arial" w:hAnsi="Arial" w:cs="Arial"/>
                <w:bCs/>
                <w:color w:val="auto"/>
              </w:rPr>
            </w:pPr>
            <w:r w:rsidRPr="001C1575">
              <w:rPr>
                <w:rFonts w:ascii="Arial" w:hAnsi="Arial" w:cs="Arial"/>
                <w:bCs/>
              </w:rPr>
              <w:t xml:space="preserve">Email: </w:t>
            </w:r>
            <w:hyperlink r:id="rId10" w:history="1">
              <w:r w:rsidRPr="001C1575">
                <w:rPr>
                  <w:rStyle w:val="Hyperlink"/>
                  <w:rFonts w:ascii="Arial" w:hAnsi="Arial" w:cs="Arial"/>
                  <w:bCs/>
                  <w:color w:val="auto"/>
                </w:rPr>
                <w:t>visseil@unisa.ac.za</w:t>
              </w:r>
            </w:hyperlink>
          </w:p>
          <w:p w:rsidR="00112701" w:rsidRPr="001C1575" w:rsidRDefault="00112701" w:rsidP="00A011C6">
            <w:pPr>
              <w:jc w:val="both"/>
              <w:rPr>
                <w:rFonts w:ascii="Arial" w:hAnsi="Arial" w:cs="Arial"/>
                <w:bCs/>
              </w:rPr>
            </w:pPr>
          </w:p>
          <w:p w:rsidR="00112701" w:rsidRPr="001C1575" w:rsidRDefault="00112701" w:rsidP="00A011C6">
            <w:pPr>
              <w:jc w:val="both"/>
              <w:rPr>
                <w:rFonts w:ascii="Arial" w:hAnsi="Arial" w:cs="Arial"/>
                <w:b/>
                <w:bCs/>
              </w:rPr>
            </w:pPr>
            <w:r w:rsidRPr="001C1575">
              <w:rPr>
                <w:rFonts w:ascii="Arial" w:hAnsi="Arial" w:cs="Arial"/>
                <w:bCs/>
              </w:rPr>
              <w:t xml:space="preserve">ORCID: </w:t>
            </w:r>
            <w:r w:rsidRPr="001C1575">
              <w:rPr>
                <w:rFonts w:ascii="Arial" w:hAnsi="Arial" w:cs="Arial"/>
              </w:rPr>
              <w:t>0000-0002-0763-7632</w:t>
            </w:r>
          </w:p>
        </w:tc>
        <w:tc>
          <w:tcPr>
            <w:tcW w:w="5811" w:type="dxa"/>
          </w:tcPr>
          <w:p w:rsidR="00112701" w:rsidRPr="001C1575" w:rsidRDefault="00112701" w:rsidP="00A011C6">
            <w:pPr>
              <w:jc w:val="both"/>
              <w:rPr>
                <w:rFonts w:ascii="Arial" w:hAnsi="Arial" w:cs="Arial"/>
              </w:rPr>
            </w:pPr>
            <w:r w:rsidRPr="001C1575">
              <w:rPr>
                <w:rFonts w:ascii="Arial" w:hAnsi="Arial" w:cs="Arial"/>
              </w:rPr>
              <w:t>Prof IL Potgieter is an NRF rated professor in the Department of Human Resource Management. She completed her doctoral degree at Unisa in 2012, with the title: Constructing a career competency model for sustained employability. She is a registered Industrial Psychologist (at the HPCSA) as well as a registered chartered HR professional (at the SABPP). Prof Potgieter authored and co-authored several articles published in national and international journals and presented papers at several national and international conferences. She has also successfully supervised several masters and doctoral students. She serves as Section Editor of the South African Journal of Industrial and Organisational Psychology (SAJIP) and African Journal of Career Development (AJCD). Her main research interest concern is employee and career wellbeing as well as employability, psychology of retention and positive coping in the workplace.</w:t>
            </w:r>
          </w:p>
        </w:tc>
        <w:tc>
          <w:tcPr>
            <w:tcW w:w="1665" w:type="dxa"/>
          </w:tcPr>
          <w:p w:rsidR="00112701" w:rsidRPr="001C1575" w:rsidRDefault="00112701" w:rsidP="00A011C6">
            <w:pPr>
              <w:jc w:val="both"/>
              <w:rPr>
                <w:rFonts w:ascii="Arial" w:hAnsi="Arial" w:cs="Arial"/>
              </w:rPr>
            </w:pPr>
            <w:r w:rsidRPr="001C1575">
              <w:rPr>
                <w:rFonts w:ascii="Arial" w:hAnsi="Arial" w:cs="Arial"/>
              </w:rPr>
              <w:t>1 PhD</w:t>
            </w:r>
          </w:p>
        </w:tc>
      </w:tr>
      <w:tr w:rsidR="00BF397F" w:rsidRPr="001C1575" w:rsidTr="00112701">
        <w:trPr>
          <w:trHeight w:val="699"/>
        </w:trPr>
        <w:tc>
          <w:tcPr>
            <w:tcW w:w="2439" w:type="dxa"/>
          </w:tcPr>
          <w:p w:rsidR="00BF397F" w:rsidRPr="001C1575" w:rsidRDefault="00BF397F" w:rsidP="00BF397F">
            <w:pPr>
              <w:jc w:val="both"/>
              <w:rPr>
                <w:rFonts w:ascii="Arial" w:hAnsi="Arial" w:cs="Arial"/>
                <w:b/>
                <w:bCs/>
                <w:lang w:val="nl-NL"/>
              </w:rPr>
            </w:pPr>
            <w:r w:rsidRPr="001C1575">
              <w:rPr>
                <w:rFonts w:ascii="Arial" w:hAnsi="Arial" w:cs="Arial"/>
                <w:b/>
                <w:bCs/>
                <w:lang w:val="nl-NL"/>
              </w:rPr>
              <w:t>Prof M Coetzee</w:t>
            </w:r>
          </w:p>
          <w:p w:rsidR="00BF397F" w:rsidRPr="001C1575" w:rsidRDefault="00BF397F" w:rsidP="00BF397F">
            <w:pPr>
              <w:jc w:val="both"/>
              <w:rPr>
                <w:rFonts w:ascii="Arial" w:hAnsi="Arial" w:cs="Arial"/>
                <w:lang w:val="nl-NL"/>
              </w:rPr>
            </w:pPr>
            <w:r w:rsidRPr="001C1575">
              <w:rPr>
                <w:rFonts w:ascii="Arial" w:hAnsi="Arial" w:cs="Arial"/>
                <w:lang w:val="nl-NL"/>
              </w:rPr>
              <w:t xml:space="preserve">Email: </w:t>
            </w:r>
            <w:hyperlink r:id="rId11" w:history="1">
              <w:r w:rsidRPr="001C1575">
                <w:rPr>
                  <w:rStyle w:val="Hyperlink"/>
                  <w:rFonts w:ascii="Arial" w:hAnsi="Arial" w:cs="Arial"/>
                  <w:color w:val="auto"/>
                  <w:lang w:val="nl-NL"/>
                </w:rPr>
                <w:t>Coetzm@unisa.ac.za</w:t>
              </w:r>
            </w:hyperlink>
          </w:p>
          <w:p w:rsidR="00BF397F" w:rsidRPr="001C1575" w:rsidRDefault="00BF397F" w:rsidP="00BF397F">
            <w:pPr>
              <w:jc w:val="both"/>
              <w:rPr>
                <w:rFonts w:ascii="Arial" w:hAnsi="Arial" w:cs="Arial"/>
                <w:lang w:val="nl-NL"/>
              </w:rPr>
            </w:pPr>
            <w:r w:rsidRPr="001C1575">
              <w:rPr>
                <w:rFonts w:ascii="Arial" w:hAnsi="Arial" w:cs="Arial"/>
                <w:lang w:val="nl-NL"/>
              </w:rPr>
              <w:t>ORCID: 0000-0003-3671-4163</w:t>
            </w:r>
          </w:p>
          <w:p w:rsidR="00BF397F" w:rsidRPr="001C1575" w:rsidRDefault="00BF397F" w:rsidP="00BF397F">
            <w:pPr>
              <w:jc w:val="both"/>
              <w:rPr>
                <w:rFonts w:ascii="Arial" w:hAnsi="Arial" w:cs="Arial"/>
              </w:rPr>
            </w:pPr>
          </w:p>
        </w:tc>
        <w:tc>
          <w:tcPr>
            <w:tcW w:w="5811" w:type="dxa"/>
          </w:tcPr>
          <w:p w:rsidR="00BF397F" w:rsidRPr="001C1575" w:rsidRDefault="00BF397F" w:rsidP="00BF397F">
            <w:pPr>
              <w:jc w:val="both"/>
              <w:rPr>
                <w:rFonts w:ascii="Arial" w:hAnsi="Arial" w:cs="Arial"/>
              </w:rPr>
            </w:pPr>
            <w:r w:rsidRPr="001C1575">
              <w:rPr>
                <w:rFonts w:ascii="Arial" w:hAnsi="Arial" w:cs="Arial"/>
              </w:rPr>
              <w:t>Prof Mariette Coetzee is an associate professor in the Department of Human Resource Management. She completed her doctoral degree at the University of Pretoria in 2005. Prof Coetzee served on the Presidential Commission for the Remuneration of Public Office Bearers. She authored and co-authored several articles published in national and international journals and presented papers at several national and international conferences. She has also successfully supervised several masters and doctoral students. Her main research interest concern is organisational justice, remuneration, organisational behaviours such as empowerment, citizenship behaviour, employee creativity and initiative, remote work, work-life balance, and women in the workplace.</w:t>
            </w:r>
          </w:p>
        </w:tc>
        <w:tc>
          <w:tcPr>
            <w:tcW w:w="1665" w:type="dxa"/>
          </w:tcPr>
          <w:p w:rsidR="00BF397F" w:rsidRPr="001C1575" w:rsidRDefault="00BF397F" w:rsidP="00BF397F">
            <w:pPr>
              <w:jc w:val="both"/>
              <w:rPr>
                <w:rFonts w:ascii="Arial" w:hAnsi="Arial" w:cs="Arial"/>
              </w:rPr>
            </w:pPr>
            <w:r w:rsidRPr="001C1575">
              <w:rPr>
                <w:rFonts w:ascii="Arial" w:hAnsi="Arial" w:cs="Arial"/>
              </w:rPr>
              <w:t>2 PhD</w:t>
            </w:r>
          </w:p>
          <w:p w:rsidR="00BF397F" w:rsidRPr="001C1575" w:rsidRDefault="00BF397F" w:rsidP="00BF397F">
            <w:pPr>
              <w:jc w:val="both"/>
              <w:rPr>
                <w:rFonts w:ascii="Arial" w:hAnsi="Arial" w:cs="Arial"/>
              </w:rPr>
            </w:pPr>
            <w:r w:rsidRPr="001C1575">
              <w:rPr>
                <w:rFonts w:ascii="Arial" w:hAnsi="Arial" w:cs="Arial"/>
              </w:rPr>
              <w:t>3 Masters</w:t>
            </w:r>
          </w:p>
        </w:tc>
      </w:tr>
      <w:tr w:rsidR="00112701" w:rsidRPr="001C1575" w:rsidTr="00112701">
        <w:trPr>
          <w:trHeight w:val="1553"/>
        </w:trPr>
        <w:tc>
          <w:tcPr>
            <w:tcW w:w="2439" w:type="dxa"/>
          </w:tcPr>
          <w:p w:rsidR="00B67953" w:rsidRPr="001C1575" w:rsidRDefault="00B67953" w:rsidP="00B67953">
            <w:pPr>
              <w:jc w:val="both"/>
              <w:rPr>
                <w:rFonts w:ascii="Arial" w:hAnsi="Arial" w:cs="Arial"/>
                <w:b/>
                <w:bCs/>
              </w:rPr>
            </w:pPr>
            <w:r w:rsidRPr="001C1575">
              <w:rPr>
                <w:rFonts w:ascii="Arial" w:hAnsi="Arial" w:cs="Arial"/>
                <w:b/>
                <w:bCs/>
              </w:rPr>
              <w:t>Dr M Bezuidenhout</w:t>
            </w:r>
          </w:p>
          <w:p w:rsidR="00B67953" w:rsidRPr="001C1575" w:rsidRDefault="00B67953" w:rsidP="00B67953">
            <w:pPr>
              <w:jc w:val="both"/>
              <w:rPr>
                <w:rFonts w:ascii="Arial" w:hAnsi="Arial" w:cs="Arial"/>
                <w:b/>
                <w:bCs/>
              </w:rPr>
            </w:pPr>
            <w:r w:rsidRPr="001C1575">
              <w:rPr>
                <w:rFonts w:ascii="Arial" w:hAnsi="Arial" w:cs="Arial"/>
              </w:rPr>
              <w:t>Email</w:t>
            </w:r>
            <w:r w:rsidRPr="001C1575">
              <w:rPr>
                <w:rFonts w:ascii="Arial" w:hAnsi="Arial" w:cs="Arial"/>
                <w:b/>
                <w:bCs/>
              </w:rPr>
              <w:t xml:space="preserve">: </w:t>
            </w:r>
            <w:hyperlink r:id="rId12" w:history="1">
              <w:r w:rsidRPr="001C1575">
                <w:rPr>
                  <w:rStyle w:val="Hyperlink"/>
                  <w:rFonts w:ascii="Arial" w:hAnsi="Arial" w:cs="Arial"/>
                  <w:b/>
                  <w:bCs/>
                </w:rPr>
                <w:t>bezuiml@unisa.ac.za</w:t>
              </w:r>
            </w:hyperlink>
          </w:p>
          <w:p w:rsidR="00B67953" w:rsidRPr="001C1575" w:rsidRDefault="00B67953" w:rsidP="00B67953">
            <w:pPr>
              <w:jc w:val="both"/>
              <w:rPr>
                <w:rFonts w:ascii="Arial" w:hAnsi="Arial" w:cs="Arial"/>
                <w:b/>
                <w:bCs/>
              </w:rPr>
            </w:pPr>
          </w:p>
          <w:p w:rsidR="00B67953" w:rsidRPr="001C1575" w:rsidRDefault="00B67953" w:rsidP="00B67953">
            <w:pPr>
              <w:jc w:val="both"/>
              <w:rPr>
                <w:rFonts w:ascii="Arial" w:hAnsi="Arial" w:cs="Arial"/>
                <w:b/>
                <w:bCs/>
                <w:u w:val="single"/>
              </w:rPr>
            </w:pPr>
            <w:r w:rsidRPr="001C1575">
              <w:rPr>
                <w:rFonts w:ascii="Arial" w:hAnsi="Arial" w:cs="Arial"/>
              </w:rPr>
              <w:t>ORCID</w:t>
            </w:r>
            <w:r w:rsidRPr="001C1575">
              <w:rPr>
                <w:rFonts w:ascii="Arial" w:hAnsi="Arial" w:cs="Arial"/>
                <w:b/>
                <w:bCs/>
              </w:rPr>
              <w:t xml:space="preserve">: </w:t>
            </w:r>
            <w:hyperlink r:id="rId13" w:history="1">
              <w:r w:rsidRPr="001C1575">
                <w:rPr>
                  <w:rStyle w:val="Hyperlink"/>
                  <w:rFonts w:ascii="Arial" w:hAnsi="Arial" w:cs="Arial"/>
                  <w:b/>
                  <w:bCs/>
                </w:rPr>
                <w:t>0000-0001-8873-7573</w:t>
              </w:r>
            </w:hyperlink>
          </w:p>
          <w:p w:rsidR="00112701" w:rsidRPr="001C1575" w:rsidRDefault="00112701" w:rsidP="00A011C6">
            <w:pPr>
              <w:jc w:val="both"/>
              <w:rPr>
                <w:rFonts w:ascii="Arial" w:hAnsi="Arial" w:cs="Arial"/>
                <w:bCs/>
              </w:rPr>
            </w:pPr>
          </w:p>
          <w:p w:rsidR="00112701" w:rsidRPr="001C1575" w:rsidRDefault="00112701" w:rsidP="00A011C6">
            <w:pPr>
              <w:jc w:val="both"/>
              <w:rPr>
                <w:rFonts w:ascii="Arial" w:hAnsi="Arial" w:cs="Arial"/>
                <w:b/>
                <w:bCs/>
                <w:lang w:val="fr-CA"/>
              </w:rPr>
            </w:pPr>
          </w:p>
        </w:tc>
        <w:tc>
          <w:tcPr>
            <w:tcW w:w="5811" w:type="dxa"/>
          </w:tcPr>
          <w:p w:rsidR="00112701" w:rsidRPr="001C1575" w:rsidRDefault="00B67953" w:rsidP="00A011C6">
            <w:pPr>
              <w:jc w:val="both"/>
              <w:rPr>
                <w:rFonts w:ascii="Arial" w:hAnsi="Arial" w:cs="Arial"/>
              </w:rPr>
            </w:pPr>
            <w:r w:rsidRPr="001C1575">
              <w:rPr>
                <w:rFonts w:ascii="Arial" w:hAnsi="Arial" w:cs="Arial"/>
                <w:bCs/>
              </w:rPr>
              <w:t xml:space="preserve">Dr Magda Bezuidenhout is a Senior Lecturer in remuneration management in the Department of Human Resource Management. She completed her PhD in 2016. She has a strong Human Resource practitioner and management background. She is a registered general practitioner at the South African Board of Personnel Practitioners (SABPP); a registered Master Reward Specialist with the South African Reward Association (SARA), a certified academic assessor; presenter at numerous national and international peer reviewed conferences. She has published several articles in accredited journals. As a learning facilitator, Magda is involved in post-graduate supervision and lecturing in the field of remuneration management and particularly executive remuneration. Four of the MCom students she supervised graduated </w:t>
            </w:r>
            <w:r w:rsidRPr="001C1575">
              <w:rPr>
                <w:rFonts w:ascii="Arial" w:hAnsi="Arial" w:cs="Arial"/>
                <w:bCs/>
                <w:i/>
              </w:rPr>
              <w:t>Cum Laude</w:t>
            </w:r>
            <w:r w:rsidRPr="001C1575">
              <w:rPr>
                <w:rFonts w:ascii="Arial" w:hAnsi="Arial" w:cs="Arial"/>
                <w:bCs/>
              </w:rPr>
              <w:t>. She furthermore contributed a chapter in a Human Resource Management book entitled “Human Resource Management in Southern Africa. Contemporary Theories and Professional Practice Standards” and is a co-author of the book: “Remuneration Management: A South African Perspective”. Her main research interest includes all aspects of employee remuneration (financial wellness), including executive remuneration (both within private and public sectors). This includes all aspects within remuneration that affects Human Resource Management Practices. Magda has over two decades wide-ranging South African Government and Parastatal institution experience in the field of Human Resource Management and 14 years’ experience in higher education</w:t>
            </w:r>
            <w:r w:rsidR="00112701" w:rsidRPr="001C1575">
              <w:rPr>
                <w:rFonts w:ascii="Arial" w:hAnsi="Arial" w:cs="Arial"/>
                <w:bCs/>
              </w:rPr>
              <w:t>.</w:t>
            </w:r>
          </w:p>
        </w:tc>
        <w:tc>
          <w:tcPr>
            <w:tcW w:w="1665" w:type="dxa"/>
          </w:tcPr>
          <w:p w:rsidR="00112701" w:rsidRPr="001C1575" w:rsidRDefault="00112701" w:rsidP="00A011C6">
            <w:pPr>
              <w:jc w:val="both"/>
              <w:rPr>
                <w:rFonts w:ascii="Arial" w:hAnsi="Arial" w:cs="Arial"/>
              </w:rPr>
            </w:pPr>
            <w:r w:rsidRPr="001C1575">
              <w:rPr>
                <w:rFonts w:ascii="Arial" w:hAnsi="Arial" w:cs="Arial"/>
              </w:rPr>
              <w:t>2 Masters</w:t>
            </w:r>
          </w:p>
          <w:p w:rsidR="00112701" w:rsidRPr="001C1575" w:rsidRDefault="00112701" w:rsidP="00A011C6">
            <w:pPr>
              <w:jc w:val="both"/>
              <w:rPr>
                <w:rFonts w:ascii="Arial" w:hAnsi="Arial" w:cs="Arial"/>
                <w:bCs/>
              </w:rPr>
            </w:pPr>
          </w:p>
        </w:tc>
      </w:tr>
      <w:tr w:rsidR="00112701" w:rsidRPr="001C1575" w:rsidTr="00112701">
        <w:trPr>
          <w:trHeight w:val="1358"/>
        </w:trPr>
        <w:tc>
          <w:tcPr>
            <w:tcW w:w="2439" w:type="dxa"/>
          </w:tcPr>
          <w:p w:rsidR="00112701" w:rsidRPr="001C1575" w:rsidRDefault="00112701" w:rsidP="00A011C6">
            <w:pPr>
              <w:jc w:val="both"/>
              <w:rPr>
                <w:rFonts w:ascii="Arial" w:hAnsi="Arial" w:cs="Arial"/>
                <w:b/>
                <w:bCs/>
                <w:lang w:val="fr-CA"/>
              </w:rPr>
            </w:pPr>
            <w:r w:rsidRPr="001C1575">
              <w:rPr>
                <w:rFonts w:ascii="Arial" w:hAnsi="Arial" w:cs="Arial"/>
                <w:b/>
                <w:bCs/>
                <w:lang w:val="fr-CA"/>
              </w:rPr>
              <w:t>Dr AJ de Bruyn</w:t>
            </w:r>
          </w:p>
          <w:p w:rsidR="00112701" w:rsidRPr="001C1575" w:rsidRDefault="00112701" w:rsidP="00A011C6">
            <w:pPr>
              <w:jc w:val="both"/>
              <w:rPr>
                <w:rFonts w:ascii="Arial" w:hAnsi="Arial" w:cs="Arial"/>
              </w:rPr>
            </w:pPr>
            <w:r w:rsidRPr="001C1575">
              <w:rPr>
                <w:rFonts w:ascii="Arial" w:hAnsi="Arial" w:cs="Arial"/>
              </w:rPr>
              <w:t xml:space="preserve">Email: </w:t>
            </w:r>
            <w:hyperlink r:id="rId14" w:history="1">
              <w:r w:rsidRPr="001C1575">
                <w:rPr>
                  <w:rStyle w:val="Hyperlink"/>
                  <w:rFonts w:ascii="Arial" w:hAnsi="Arial" w:cs="Arial"/>
                  <w:color w:val="auto"/>
                </w:rPr>
                <w:t>dbruyaj@unisa.ac.za</w:t>
              </w:r>
            </w:hyperlink>
          </w:p>
          <w:p w:rsidR="00112701" w:rsidRPr="001C1575" w:rsidRDefault="00112701" w:rsidP="00A011C6">
            <w:pPr>
              <w:jc w:val="both"/>
              <w:rPr>
                <w:rFonts w:ascii="Arial" w:hAnsi="Arial" w:cs="Arial"/>
              </w:rPr>
            </w:pPr>
          </w:p>
          <w:p w:rsidR="00112701" w:rsidRPr="001C1575" w:rsidRDefault="00112701" w:rsidP="00A011C6">
            <w:pPr>
              <w:jc w:val="both"/>
              <w:rPr>
                <w:rFonts w:ascii="Arial" w:hAnsi="Arial" w:cs="Arial"/>
              </w:rPr>
            </w:pPr>
            <w:r w:rsidRPr="001C1575">
              <w:rPr>
                <w:rFonts w:ascii="Arial" w:hAnsi="Arial" w:cs="Arial"/>
              </w:rPr>
              <w:t>ORCID: 0000-0003-0503-5</w:t>
            </w:r>
          </w:p>
          <w:p w:rsidR="00112701" w:rsidRPr="001C1575" w:rsidRDefault="00112701" w:rsidP="00A011C6">
            <w:pPr>
              <w:jc w:val="both"/>
              <w:rPr>
                <w:rFonts w:ascii="Arial" w:hAnsi="Arial" w:cs="Arial"/>
                <w:bCs/>
              </w:rPr>
            </w:pPr>
          </w:p>
        </w:tc>
        <w:tc>
          <w:tcPr>
            <w:tcW w:w="5811" w:type="dxa"/>
          </w:tcPr>
          <w:p w:rsidR="00112701" w:rsidRPr="001C1575" w:rsidRDefault="00112701" w:rsidP="00A011C6">
            <w:pPr>
              <w:jc w:val="both"/>
              <w:rPr>
                <w:rFonts w:ascii="Arial" w:hAnsi="Arial" w:cs="Arial"/>
              </w:rPr>
            </w:pPr>
            <w:r w:rsidRPr="001C1575">
              <w:rPr>
                <w:rFonts w:ascii="Arial" w:hAnsi="Arial" w:cs="Arial"/>
              </w:rPr>
              <w:t xml:space="preserve">As a senior learning facilitator, </w:t>
            </w:r>
            <w:r w:rsidRPr="001C1575">
              <w:rPr>
                <w:rFonts w:ascii="Arial" w:hAnsi="Arial" w:cs="Arial"/>
                <w:lang w:eastAsia="en-GB"/>
              </w:rPr>
              <w:t>Dr Anita de Bruyn</w:t>
            </w:r>
            <w:r w:rsidRPr="001C1575">
              <w:rPr>
                <w:rFonts w:ascii="Arial" w:hAnsi="Arial" w:cs="Arial"/>
              </w:rPr>
              <w:t xml:space="preserve"> is involved in post-graduate supervision and lecturing in the field of employment relations. Anita is a seasoned practitioner and academic in the field of Human Resource Management and specifically employment relations. </w:t>
            </w:r>
            <w:r w:rsidRPr="001C1575">
              <w:rPr>
                <w:rFonts w:ascii="Arial" w:hAnsi="Arial" w:cs="Arial"/>
                <w:lang w:eastAsia="en-GB"/>
              </w:rPr>
              <w:t xml:space="preserve">She is a registered master labour practitioner, serves on the Higher Education Quality Board at the South African Board for People Practices (SABPP); </w:t>
            </w:r>
            <w:r w:rsidRPr="001C1575">
              <w:rPr>
                <w:rFonts w:ascii="Arial" w:hAnsi="Arial" w:cs="Arial"/>
              </w:rPr>
              <w:t>a certified academic assessor; presenter at numerous national and international peer reviewed conferences, author of peer reviewed accredited journal articles and reviewer at several academic journals. Her diverse, academic team members are specialists in employment relations.</w:t>
            </w:r>
          </w:p>
        </w:tc>
        <w:tc>
          <w:tcPr>
            <w:tcW w:w="1665" w:type="dxa"/>
          </w:tcPr>
          <w:p w:rsidR="00112701" w:rsidRPr="001C1575" w:rsidRDefault="00112701" w:rsidP="00A011C6">
            <w:pPr>
              <w:jc w:val="both"/>
              <w:rPr>
                <w:rFonts w:ascii="Arial" w:hAnsi="Arial" w:cs="Arial"/>
                <w:bCs/>
              </w:rPr>
            </w:pPr>
            <w:r w:rsidRPr="001C1575">
              <w:rPr>
                <w:rFonts w:ascii="Arial" w:hAnsi="Arial" w:cs="Arial"/>
                <w:bCs/>
              </w:rPr>
              <w:t>1 Masters</w:t>
            </w:r>
          </w:p>
          <w:p w:rsidR="00112701" w:rsidRPr="001C1575" w:rsidRDefault="00112701" w:rsidP="00A011C6">
            <w:pPr>
              <w:jc w:val="both"/>
              <w:rPr>
                <w:rFonts w:ascii="Arial" w:hAnsi="Arial" w:cs="Arial"/>
                <w:bCs/>
              </w:rPr>
            </w:pPr>
          </w:p>
        </w:tc>
      </w:tr>
      <w:tr w:rsidR="00112701" w:rsidRPr="001C1575" w:rsidTr="00112701">
        <w:trPr>
          <w:trHeight w:val="1358"/>
        </w:trPr>
        <w:tc>
          <w:tcPr>
            <w:tcW w:w="2439" w:type="dxa"/>
          </w:tcPr>
          <w:p w:rsidR="00112701" w:rsidRPr="001C1575" w:rsidRDefault="00112701" w:rsidP="00A011C6">
            <w:pPr>
              <w:jc w:val="both"/>
              <w:rPr>
                <w:rFonts w:ascii="Arial" w:hAnsi="Arial" w:cs="Arial"/>
                <w:b/>
                <w:bCs/>
              </w:rPr>
            </w:pPr>
            <w:r w:rsidRPr="001C1575">
              <w:rPr>
                <w:rFonts w:ascii="Arial" w:hAnsi="Arial" w:cs="Arial"/>
                <w:b/>
                <w:bCs/>
              </w:rPr>
              <w:t>Dr A Deas</w:t>
            </w:r>
          </w:p>
          <w:p w:rsidR="00112701" w:rsidRPr="001C1575" w:rsidRDefault="00112701" w:rsidP="00A011C6">
            <w:pPr>
              <w:jc w:val="both"/>
              <w:rPr>
                <w:rFonts w:ascii="Arial" w:hAnsi="Arial" w:cs="Arial"/>
              </w:rPr>
            </w:pPr>
            <w:r w:rsidRPr="001C1575">
              <w:rPr>
                <w:rFonts w:ascii="Arial" w:hAnsi="Arial" w:cs="Arial"/>
              </w:rPr>
              <w:t>Email: deasaj@unisa.ac.za</w:t>
            </w:r>
          </w:p>
          <w:p w:rsidR="00112701" w:rsidRPr="001C1575" w:rsidRDefault="00112701" w:rsidP="00A011C6">
            <w:pPr>
              <w:jc w:val="both"/>
              <w:rPr>
                <w:rFonts w:ascii="Arial" w:hAnsi="Arial" w:cs="Arial"/>
              </w:rPr>
            </w:pPr>
            <w:r w:rsidRPr="001C1575">
              <w:rPr>
                <w:rFonts w:ascii="Arial" w:hAnsi="Arial" w:cs="Arial"/>
              </w:rPr>
              <w:t xml:space="preserve">ORCID: </w:t>
            </w:r>
            <w:hyperlink r:id="rId15" w:tgtFrame="orcid.blank" w:history="1">
              <w:r w:rsidRPr="001C1575">
                <w:rPr>
                  <w:rStyle w:val="Hyperlink"/>
                  <w:rFonts w:ascii="Arial" w:hAnsi="Arial" w:cs="Arial"/>
                  <w:color w:val="auto"/>
                </w:rPr>
                <w:t>0000-0002-3034-781X</w:t>
              </w:r>
            </w:hyperlink>
          </w:p>
          <w:p w:rsidR="00112701" w:rsidRPr="001C1575" w:rsidRDefault="00112701" w:rsidP="00A011C6">
            <w:pPr>
              <w:jc w:val="both"/>
              <w:rPr>
                <w:rFonts w:ascii="Arial" w:hAnsi="Arial" w:cs="Arial"/>
                <w:b/>
                <w:bCs/>
              </w:rPr>
            </w:pPr>
          </w:p>
        </w:tc>
        <w:tc>
          <w:tcPr>
            <w:tcW w:w="5811" w:type="dxa"/>
          </w:tcPr>
          <w:p w:rsidR="00112701" w:rsidRPr="001C1575" w:rsidRDefault="00112701" w:rsidP="00A011C6">
            <w:pPr>
              <w:jc w:val="both"/>
              <w:rPr>
                <w:rFonts w:ascii="Arial" w:hAnsi="Arial" w:cs="Arial"/>
                <w:b/>
                <w:bCs/>
              </w:rPr>
            </w:pPr>
            <w:r w:rsidRPr="001C1575">
              <w:rPr>
                <w:rFonts w:ascii="Arial" w:hAnsi="Arial" w:cs="Arial"/>
                <w:bCs/>
              </w:rPr>
              <w:t>Dr Alda Deas is a senior lecturer in the Department of Human Resource Management. She is a master practitioner registered at the South African Board for People Practices (SABPP). She completed her PhD in 2017. The study focused on the development of a psychological profile for diverse employees within the higher education environment. She has authored and co-authored a couple of articles published in accredited journals.  She also contributed several chapters in books and co-edited the book “Redefining the psychological contract in the digital era: issues for research and practice”. Her main research interest concerns the psychology of employee retention, the psychological contract and career preoccupations.</w:t>
            </w:r>
          </w:p>
        </w:tc>
        <w:tc>
          <w:tcPr>
            <w:tcW w:w="1665" w:type="dxa"/>
          </w:tcPr>
          <w:p w:rsidR="00112701" w:rsidRPr="001C1575" w:rsidRDefault="00112701" w:rsidP="00A011C6">
            <w:pPr>
              <w:jc w:val="both"/>
              <w:rPr>
                <w:rFonts w:ascii="Arial" w:hAnsi="Arial" w:cs="Arial"/>
                <w:bCs/>
              </w:rPr>
            </w:pPr>
            <w:r w:rsidRPr="001C1575">
              <w:rPr>
                <w:rFonts w:ascii="Arial" w:hAnsi="Arial" w:cs="Arial"/>
                <w:bCs/>
              </w:rPr>
              <w:t xml:space="preserve">1 PhD </w:t>
            </w:r>
          </w:p>
          <w:p w:rsidR="00112701" w:rsidRPr="001C1575" w:rsidRDefault="00112701" w:rsidP="00A011C6">
            <w:pPr>
              <w:jc w:val="both"/>
              <w:rPr>
                <w:rFonts w:ascii="Arial" w:hAnsi="Arial" w:cs="Arial"/>
                <w:bCs/>
              </w:rPr>
            </w:pPr>
            <w:r w:rsidRPr="001C1575">
              <w:rPr>
                <w:rFonts w:ascii="Arial" w:hAnsi="Arial" w:cs="Arial"/>
                <w:bCs/>
              </w:rPr>
              <w:t>(co-supervision)</w:t>
            </w:r>
          </w:p>
          <w:p w:rsidR="00112701" w:rsidRPr="001C1575" w:rsidRDefault="00112701" w:rsidP="00A011C6">
            <w:pPr>
              <w:jc w:val="both"/>
              <w:rPr>
                <w:rFonts w:ascii="Arial" w:hAnsi="Arial" w:cs="Arial"/>
                <w:bCs/>
              </w:rPr>
            </w:pPr>
            <w:r w:rsidRPr="001C1575">
              <w:rPr>
                <w:rFonts w:ascii="Arial" w:hAnsi="Arial" w:cs="Arial"/>
                <w:bCs/>
              </w:rPr>
              <w:t>2 Masters</w:t>
            </w:r>
          </w:p>
          <w:p w:rsidR="00112701" w:rsidRPr="001C1575" w:rsidRDefault="00112701" w:rsidP="00A011C6">
            <w:pPr>
              <w:jc w:val="both"/>
              <w:rPr>
                <w:rFonts w:ascii="Arial" w:hAnsi="Arial" w:cs="Arial"/>
                <w:b/>
                <w:bCs/>
              </w:rPr>
            </w:pPr>
          </w:p>
        </w:tc>
      </w:tr>
      <w:tr w:rsidR="00AA37B6" w:rsidRPr="001C1575" w:rsidTr="00112701">
        <w:trPr>
          <w:trHeight w:val="1358"/>
        </w:trPr>
        <w:tc>
          <w:tcPr>
            <w:tcW w:w="2439" w:type="dxa"/>
          </w:tcPr>
          <w:p w:rsidR="00AA37B6" w:rsidRPr="001C1575" w:rsidRDefault="00AA37B6" w:rsidP="00AA37B6">
            <w:pPr>
              <w:jc w:val="both"/>
              <w:rPr>
                <w:rFonts w:ascii="Arial" w:hAnsi="Arial" w:cs="Arial"/>
                <w:b/>
                <w:bCs/>
                <w:lang w:val="fr-FR"/>
              </w:rPr>
            </w:pPr>
            <w:r w:rsidRPr="001C1575">
              <w:rPr>
                <w:rFonts w:ascii="Arial" w:hAnsi="Arial" w:cs="Arial"/>
                <w:b/>
                <w:bCs/>
                <w:lang w:val="fr-FR"/>
              </w:rPr>
              <w:t>Dr M du Plessis</w:t>
            </w:r>
          </w:p>
          <w:p w:rsidR="00AA37B6" w:rsidRPr="001C1575" w:rsidRDefault="00AA37B6" w:rsidP="00AA37B6">
            <w:pPr>
              <w:jc w:val="both"/>
              <w:rPr>
                <w:rFonts w:ascii="Arial" w:hAnsi="Arial" w:cs="Arial"/>
                <w:bCs/>
                <w:lang w:val="fr-FR"/>
              </w:rPr>
            </w:pPr>
            <w:r w:rsidRPr="001C1575">
              <w:rPr>
                <w:rFonts w:ascii="Arial" w:hAnsi="Arial" w:cs="Arial"/>
                <w:bCs/>
                <w:lang w:val="fr-FR"/>
              </w:rPr>
              <w:t xml:space="preserve">Email: </w:t>
            </w:r>
            <w:hyperlink r:id="rId16" w:history="1">
              <w:r w:rsidRPr="001C1575">
                <w:rPr>
                  <w:rStyle w:val="Hyperlink"/>
                  <w:rFonts w:ascii="Arial" w:hAnsi="Arial" w:cs="Arial"/>
                  <w:bCs/>
                  <w:color w:val="auto"/>
                  <w:lang w:val="fr-FR"/>
                </w:rPr>
                <w:t>vannim@unisa.ac.za</w:t>
              </w:r>
            </w:hyperlink>
            <w:r w:rsidRPr="001C1575">
              <w:rPr>
                <w:rFonts w:ascii="Arial" w:hAnsi="Arial" w:cs="Arial"/>
                <w:bCs/>
                <w:lang w:val="fr-FR"/>
              </w:rPr>
              <w:t xml:space="preserve"> </w:t>
            </w:r>
          </w:p>
          <w:p w:rsidR="00AA37B6" w:rsidRPr="001C1575" w:rsidRDefault="00AA37B6" w:rsidP="00AA37B6">
            <w:pPr>
              <w:jc w:val="both"/>
              <w:rPr>
                <w:rFonts w:ascii="Arial" w:hAnsi="Arial" w:cs="Arial"/>
                <w:b/>
                <w:bCs/>
              </w:rPr>
            </w:pPr>
            <w:r w:rsidRPr="001C1575">
              <w:rPr>
                <w:rFonts w:ascii="Arial" w:hAnsi="Arial" w:cs="Arial"/>
                <w:bCs/>
              </w:rPr>
              <w:t>ORCID:</w:t>
            </w:r>
            <w:r w:rsidRPr="001C1575">
              <w:rPr>
                <w:rFonts w:ascii="Arial" w:hAnsi="Arial" w:cs="Arial"/>
                <w:b/>
                <w:bCs/>
              </w:rPr>
              <w:t xml:space="preserve"> </w:t>
            </w:r>
            <w:hyperlink r:id="rId17" w:tgtFrame="_blank" w:history="1">
              <w:r w:rsidRPr="001C1575">
                <w:rPr>
                  <w:rStyle w:val="Hyperlink"/>
                  <w:rFonts w:ascii="Arial" w:hAnsi="Arial" w:cs="Arial"/>
                  <w:bCs/>
                  <w:color w:val="auto"/>
                </w:rPr>
                <w:t>0000-0003-4766-291X</w:t>
              </w:r>
            </w:hyperlink>
            <w:r w:rsidRPr="001C1575">
              <w:rPr>
                <w:rStyle w:val="Hyperlink"/>
                <w:rFonts w:ascii="Arial" w:hAnsi="Arial" w:cs="Arial"/>
                <w:bCs/>
                <w:color w:val="auto"/>
              </w:rPr>
              <w:t xml:space="preserve"> </w:t>
            </w:r>
            <w:r w:rsidRPr="001C1575">
              <w:rPr>
                <w:rStyle w:val="Hyperlink"/>
                <w:rFonts w:ascii="Arial" w:hAnsi="Arial" w:cs="Arial"/>
                <w:color w:val="auto"/>
              </w:rPr>
              <w:t xml:space="preserve"> </w:t>
            </w:r>
          </w:p>
        </w:tc>
        <w:tc>
          <w:tcPr>
            <w:tcW w:w="5811" w:type="dxa"/>
          </w:tcPr>
          <w:p w:rsidR="00AA37B6" w:rsidRPr="001C1575" w:rsidRDefault="00AA37B6" w:rsidP="00AA37B6">
            <w:pPr>
              <w:jc w:val="both"/>
              <w:rPr>
                <w:rFonts w:ascii="Arial" w:hAnsi="Arial" w:cs="Arial"/>
              </w:rPr>
            </w:pPr>
            <w:r w:rsidRPr="001C1575">
              <w:rPr>
                <w:rFonts w:ascii="Arial" w:hAnsi="Arial" w:cs="Arial"/>
                <w:bCs/>
              </w:rPr>
              <w:t xml:space="preserve">Dr Melissa du Plessis is a senior lecturer in the Department of Human Resource Management. She is registered as a HR Professional with the South African Board of People Practices (SABPP) and an Industrial Psychologist with the Health Professions Council of South Africa (HPCSA). She completed her PhD degree in Psychology in 2018. Dr du Plessis’s research focus area is on individual and organisational well-being. She has published on coping mechanisms, occupational stress, thriving, work-life wellness and flourishing. Additionally, master's and doctoral students are supervised in exploring employee well-being. Her work aims to uncover strategies and initiatives to navigate challenges in the new world of work, understand sources of stress, and promote thriving and flourishing in personal and professional spheres. </w:t>
            </w:r>
          </w:p>
        </w:tc>
        <w:tc>
          <w:tcPr>
            <w:tcW w:w="1665" w:type="dxa"/>
          </w:tcPr>
          <w:p w:rsidR="00AA37B6" w:rsidRPr="001C1575" w:rsidRDefault="00AA37B6" w:rsidP="00AA37B6">
            <w:pPr>
              <w:jc w:val="both"/>
              <w:rPr>
                <w:rFonts w:ascii="Arial" w:hAnsi="Arial" w:cs="Arial"/>
                <w:bCs/>
              </w:rPr>
            </w:pPr>
            <w:r w:rsidRPr="001C1575">
              <w:rPr>
                <w:rFonts w:ascii="Arial" w:hAnsi="Arial" w:cs="Arial"/>
                <w:bCs/>
              </w:rPr>
              <w:t>1 PhD</w:t>
            </w:r>
          </w:p>
          <w:p w:rsidR="00AA37B6" w:rsidRPr="001C1575" w:rsidRDefault="00AA37B6" w:rsidP="00AA37B6">
            <w:pPr>
              <w:jc w:val="both"/>
              <w:rPr>
                <w:rFonts w:ascii="Arial" w:hAnsi="Arial" w:cs="Arial"/>
                <w:bCs/>
              </w:rPr>
            </w:pPr>
            <w:r w:rsidRPr="001C1575">
              <w:rPr>
                <w:rFonts w:ascii="Arial" w:hAnsi="Arial" w:cs="Arial"/>
                <w:bCs/>
              </w:rPr>
              <w:t>(co-supervision)</w:t>
            </w:r>
          </w:p>
          <w:p w:rsidR="00AA37B6" w:rsidRPr="001C1575" w:rsidRDefault="00AA37B6" w:rsidP="00AA37B6">
            <w:pPr>
              <w:jc w:val="both"/>
              <w:rPr>
                <w:rFonts w:ascii="Arial" w:hAnsi="Arial" w:cs="Arial"/>
                <w:bCs/>
              </w:rPr>
            </w:pPr>
            <w:r w:rsidRPr="001C1575">
              <w:rPr>
                <w:rFonts w:ascii="Arial" w:hAnsi="Arial" w:cs="Arial"/>
                <w:bCs/>
              </w:rPr>
              <w:t>2 Masters</w:t>
            </w:r>
          </w:p>
          <w:p w:rsidR="00AA37B6" w:rsidRPr="001C1575" w:rsidRDefault="00AA37B6" w:rsidP="00AA37B6">
            <w:pPr>
              <w:jc w:val="both"/>
              <w:rPr>
                <w:rFonts w:ascii="Arial" w:hAnsi="Arial" w:cs="Arial"/>
                <w:bCs/>
              </w:rPr>
            </w:pPr>
          </w:p>
        </w:tc>
      </w:tr>
      <w:tr w:rsidR="00112701" w:rsidRPr="001C1575" w:rsidTr="00112701">
        <w:trPr>
          <w:trHeight w:val="689"/>
        </w:trPr>
        <w:tc>
          <w:tcPr>
            <w:tcW w:w="2439" w:type="dxa"/>
          </w:tcPr>
          <w:p w:rsidR="00112701" w:rsidRPr="001C1575" w:rsidRDefault="00112701" w:rsidP="00A011C6">
            <w:pPr>
              <w:jc w:val="both"/>
              <w:rPr>
                <w:rFonts w:ascii="Arial" w:hAnsi="Arial" w:cs="Arial"/>
                <w:b/>
                <w:bCs/>
              </w:rPr>
            </w:pPr>
            <w:r w:rsidRPr="001C1575">
              <w:rPr>
                <w:rFonts w:ascii="Arial" w:hAnsi="Arial" w:cs="Arial"/>
                <w:b/>
                <w:bCs/>
              </w:rPr>
              <w:t>Dr L Engelbrecht</w:t>
            </w:r>
          </w:p>
          <w:p w:rsidR="00112701" w:rsidRPr="001C1575" w:rsidRDefault="00112701" w:rsidP="00A011C6">
            <w:pPr>
              <w:jc w:val="both"/>
              <w:rPr>
                <w:rFonts w:ascii="Arial" w:hAnsi="Arial" w:cs="Arial"/>
              </w:rPr>
            </w:pPr>
            <w:r w:rsidRPr="001C1575">
              <w:rPr>
                <w:rFonts w:ascii="Arial" w:hAnsi="Arial" w:cs="Arial"/>
              </w:rPr>
              <w:t>Office: NSR 3-15</w:t>
            </w:r>
          </w:p>
          <w:p w:rsidR="00112701" w:rsidRPr="001C1575" w:rsidRDefault="00112701" w:rsidP="00A011C6">
            <w:pPr>
              <w:jc w:val="both"/>
              <w:rPr>
                <w:rFonts w:ascii="Arial" w:hAnsi="Arial" w:cs="Arial"/>
              </w:rPr>
            </w:pPr>
            <w:r w:rsidRPr="001C1575">
              <w:rPr>
                <w:rFonts w:ascii="Arial" w:hAnsi="Arial" w:cs="Arial"/>
              </w:rPr>
              <w:t>Email: engell@unisa.ac.za</w:t>
            </w:r>
          </w:p>
          <w:p w:rsidR="00112701" w:rsidRPr="001C1575" w:rsidRDefault="00112701" w:rsidP="00A011C6">
            <w:pPr>
              <w:jc w:val="both"/>
              <w:rPr>
                <w:rFonts w:ascii="Arial" w:hAnsi="Arial" w:cs="Arial"/>
              </w:rPr>
            </w:pPr>
            <w:r w:rsidRPr="001C1575">
              <w:rPr>
                <w:rFonts w:ascii="Arial" w:hAnsi="Arial" w:cs="Arial"/>
              </w:rPr>
              <w:t xml:space="preserve">ORCID : </w:t>
            </w:r>
            <w:hyperlink r:id="rId18" w:history="1">
              <w:r w:rsidRPr="001C1575">
                <w:rPr>
                  <w:rStyle w:val="Hyperlink"/>
                  <w:rFonts w:ascii="Arial" w:hAnsi="Arial" w:cs="Arial"/>
                  <w:color w:val="auto"/>
                </w:rPr>
                <w:t>0000-0002-4758-8898</w:t>
              </w:r>
            </w:hyperlink>
          </w:p>
          <w:p w:rsidR="00112701" w:rsidRPr="001C1575" w:rsidRDefault="00112701" w:rsidP="00A011C6">
            <w:pPr>
              <w:jc w:val="both"/>
              <w:rPr>
                <w:rFonts w:ascii="Arial" w:hAnsi="Arial" w:cs="Arial"/>
                <w:b/>
                <w:bCs/>
              </w:rPr>
            </w:pPr>
          </w:p>
        </w:tc>
        <w:tc>
          <w:tcPr>
            <w:tcW w:w="5811" w:type="dxa"/>
          </w:tcPr>
          <w:p w:rsidR="00112701" w:rsidRPr="001C1575" w:rsidRDefault="00112701" w:rsidP="00A011C6">
            <w:pPr>
              <w:jc w:val="both"/>
              <w:rPr>
                <w:rFonts w:ascii="Arial" w:hAnsi="Arial" w:cs="Arial"/>
                <w:bCs/>
              </w:rPr>
            </w:pPr>
            <w:r w:rsidRPr="001C1575">
              <w:rPr>
                <w:rFonts w:ascii="Arial" w:hAnsi="Arial" w:cs="Arial"/>
              </w:rPr>
              <w:t xml:space="preserve">Dr Louise Engelbrecht is a senior lecturer in the sub-section of Human Resource Development in the Department of Human Resource Management at Unisa. She is registered as an Industrial Psychologist and Psychometrist with the Health Professions Council of South Africa (HPCSA) and a Chartered HR professional with the South African Board for People Practices (SABPP). She completed her MCom Degree with specialisation in Industrial and Organisational Psychology in 2012 at the University of Pretoria. She published a couple of articles, chapters and presented papers at international conferences. She completed her PhD degree in 2021. Her thesis focused on constructing a career satisfaction and employability profile for knowledge workers. Her research </w:t>
            </w:r>
            <w:r w:rsidR="00714196" w:rsidRPr="001C1575">
              <w:rPr>
                <w:rFonts w:ascii="Arial" w:hAnsi="Arial" w:cs="Arial"/>
              </w:rPr>
              <w:t>interests</w:t>
            </w:r>
            <w:r w:rsidRPr="001C1575">
              <w:rPr>
                <w:rFonts w:ascii="Arial" w:hAnsi="Arial" w:cs="Arial"/>
              </w:rPr>
              <w:t xml:space="preserve"> </w:t>
            </w:r>
            <w:r w:rsidR="00714196" w:rsidRPr="001C1575">
              <w:rPr>
                <w:rFonts w:ascii="Arial" w:hAnsi="Arial" w:cs="Arial"/>
              </w:rPr>
              <w:t>include</w:t>
            </w:r>
            <w:r w:rsidRPr="001C1575">
              <w:rPr>
                <w:rFonts w:ascii="Arial" w:hAnsi="Arial" w:cs="Arial"/>
              </w:rPr>
              <w:t xml:space="preserve"> career development, positive career outcomes (employability, career satisfaction, wellbeing, sustainable careers), career cognitions and career resources.</w:t>
            </w:r>
          </w:p>
        </w:tc>
        <w:tc>
          <w:tcPr>
            <w:tcW w:w="1665" w:type="dxa"/>
          </w:tcPr>
          <w:p w:rsidR="00112701" w:rsidRPr="001C1575" w:rsidRDefault="00112701" w:rsidP="00A011C6">
            <w:pPr>
              <w:jc w:val="both"/>
              <w:rPr>
                <w:rFonts w:ascii="Arial" w:hAnsi="Arial" w:cs="Arial"/>
                <w:bCs/>
              </w:rPr>
            </w:pPr>
            <w:r w:rsidRPr="001C1575">
              <w:rPr>
                <w:rFonts w:ascii="Arial" w:hAnsi="Arial" w:cs="Arial"/>
                <w:bCs/>
              </w:rPr>
              <w:t>Refer to capacity in the HRD research focus area</w:t>
            </w:r>
          </w:p>
        </w:tc>
      </w:tr>
      <w:tr w:rsidR="00714196" w:rsidRPr="001C1575" w:rsidTr="00112701">
        <w:trPr>
          <w:trHeight w:val="1358"/>
        </w:trPr>
        <w:tc>
          <w:tcPr>
            <w:tcW w:w="2439" w:type="dxa"/>
          </w:tcPr>
          <w:p w:rsidR="00714196" w:rsidRPr="001C1575" w:rsidRDefault="00714196" w:rsidP="00714196">
            <w:pPr>
              <w:jc w:val="both"/>
              <w:rPr>
                <w:rFonts w:ascii="Arial" w:hAnsi="Arial" w:cs="Arial"/>
                <w:b/>
                <w:bCs/>
              </w:rPr>
            </w:pPr>
            <w:r w:rsidRPr="001C1575">
              <w:rPr>
                <w:rFonts w:ascii="Arial" w:hAnsi="Arial" w:cs="Arial"/>
                <w:b/>
                <w:bCs/>
              </w:rPr>
              <w:t>Dr A Furtak</w:t>
            </w:r>
          </w:p>
          <w:p w:rsidR="00714196" w:rsidRPr="001C1575" w:rsidRDefault="00714196" w:rsidP="00714196">
            <w:pPr>
              <w:jc w:val="both"/>
              <w:rPr>
                <w:rFonts w:ascii="Arial" w:hAnsi="Arial" w:cs="Arial"/>
              </w:rPr>
            </w:pPr>
            <w:r w:rsidRPr="001C1575">
              <w:rPr>
                <w:rFonts w:ascii="Arial" w:hAnsi="Arial" w:cs="Arial"/>
              </w:rPr>
              <w:t xml:space="preserve">Email: </w:t>
            </w:r>
            <w:hyperlink r:id="rId19" w:history="1">
              <w:r w:rsidRPr="001C1575">
                <w:rPr>
                  <w:rStyle w:val="Hyperlink"/>
                  <w:rFonts w:ascii="Arial" w:hAnsi="Arial" w:cs="Arial"/>
                  <w:color w:val="auto"/>
                </w:rPr>
                <w:t>hyraam@unisa.ac.za</w:t>
              </w:r>
            </w:hyperlink>
          </w:p>
          <w:p w:rsidR="00714196" w:rsidRPr="001C1575" w:rsidRDefault="00714196" w:rsidP="00714196">
            <w:pPr>
              <w:rPr>
                <w:rFonts w:ascii="Arial" w:hAnsi="Arial" w:cs="Arial"/>
              </w:rPr>
            </w:pPr>
            <w:r w:rsidRPr="001C1575">
              <w:rPr>
                <w:rFonts w:ascii="Arial" w:hAnsi="Arial" w:cs="Arial"/>
              </w:rPr>
              <w:t xml:space="preserve">ORCID: </w:t>
            </w:r>
            <w:hyperlink r:id="rId20" w:history="1">
              <w:r w:rsidRPr="001C1575">
                <w:rPr>
                  <w:rStyle w:val="Hyperlink"/>
                  <w:rFonts w:ascii="Arial" w:hAnsi="Arial" w:cs="Arial"/>
                  <w:color w:val="auto"/>
                </w:rPr>
                <w:t>0000-0003-1180-5835</w:t>
              </w:r>
            </w:hyperlink>
          </w:p>
          <w:p w:rsidR="00714196" w:rsidRPr="001C1575" w:rsidRDefault="00714196" w:rsidP="00714196">
            <w:pPr>
              <w:jc w:val="both"/>
              <w:rPr>
                <w:rFonts w:ascii="Arial" w:hAnsi="Arial" w:cs="Arial"/>
              </w:rPr>
            </w:pPr>
            <w:r w:rsidRPr="001C1575">
              <w:rPr>
                <w:rFonts w:ascii="Arial" w:hAnsi="Arial" w:cs="Arial"/>
              </w:rPr>
              <w:t>Google scholar profile:</w:t>
            </w:r>
          </w:p>
          <w:p w:rsidR="00714196" w:rsidRPr="001C1575" w:rsidRDefault="00714196" w:rsidP="00714196">
            <w:pPr>
              <w:jc w:val="both"/>
              <w:rPr>
                <w:rFonts w:ascii="Arial" w:hAnsi="Arial" w:cs="Arial"/>
              </w:rPr>
            </w:pPr>
            <w:hyperlink r:id="rId21" w:history="1">
              <w:r w:rsidRPr="001C1575">
                <w:rPr>
                  <w:rStyle w:val="Hyperlink"/>
                  <w:rFonts w:ascii="Arial" w:hAnsi="Arial" w:cs="Arial"/>
                  <w:color w:val="auto"/>
                </w:rPr>
                <w:t>https://scholar.google.co.za/citations?hl=en&amp;user=T-t3oR2EsSoC</w:t>
              </w:r>
            </w:hyperlink>
            <w:r w:rsidRPr="001C1575">
              <w:rPr>
                <w:rFonts w:ascii="Arial" w:hAnsi="Arial" w:cs="Arial"/>
              </w:rPr>
              <w:t xml:space="preserve">  </w:t>
            </w:r>
          </w:p>
          <w:p w:rsidR="00714196" w:rsidRPr="001C1575" w:rsidRDefault="00714196" w:rsidP="00714196">
            <w:pPr>
              <w:jc w:val="both"/>
              <w:rPr>
                <w:rFonts w:ascii="Arial" w:hAnsi="Arial" w:cs="Arial"/>
                <w:bCs/>
              </w:rPr>
            </w:pPr>
            <w:r w:rsidRPr="001C1575">
              <w:rPr>
                <w:rFonts w:ascii="Arial" w:hAnsi="Arial" w:cs="Arial"/>
                <w:bCs/>
              </w:rPr>
              <w:t>Web of Science ID:</w:t>
            </w:r>
          </w:p>
          <w:p w:rsidR="00714196" w:rsidRPr="001C1575" w:rsidRDefault="00714196" w:rsidP="00714196">
            <w:pPr>
              <w:jc w:val="both"/>
              <w:rPr>
                <w:rStyle w:val="Hyperlink"/>
                <w:rFonts w:ascii="Arial" w:hAnsi="Arial" w:cs="Arial"/>
                <w:bCs/>
                <w:color w:val="auto"/>
              </w:rPr>
            </w:pPr>
            <w:hyperlink r:id="rId22" w:history="1">
              <w:r w:rsidRPr="001C1575">
                <w:rPr>
                  <w:rStyle w:val="Hyperlink"/>
                  <w:rFonts w:ascii="Arial" w:hAnsi="Arial" w:cs="Arial"/>
                  <w:bCs/>
                  <w:color w:val="auto"/>
                </w:rPr>
                <w:t>https://publons.com/researcher/2065662/aleksandra-maria-furtak/</w:t>
              </w:r>
            </w:hyperlink>
          </w:p>
          <w:p w:rsidR="00714196" w:rsidRPr="001C1575" w:rsidRDefault="00714196" w:rsidP="00714196">
            <w:pPr>
              <w:jc w:val="both"/>
              <w:rPr>
                <w:rFonts w:ascii="Arial" w:hAnsi="Arial" w:cs="Arial"/>
                <w:bCs/>
              </w:rPr>
            </w:pPr>
            <w:r w:rsidRPr="001C1575">
              <w:rPr>
                <w:rFonts w:ascii="Arial" w:hAnsi="Arial" w:cs="Arial"/>
                <w:bCs/>
              </w:rPr>
              <w:t>Scopus ID:</w:t>
            </w:r>
          </w:p>
          <w:p w:rsidR="00714196" w:rsidRPr="001C1575" w:rsidRDefault="00714196" w:rsidP="00714196">
            <w:pPr>
              <w:jc w:val="both"/>
              <w:rPr>
                <w:rFonts w:ascii="Arial" w:hAnsi="Arial" w:cs="Arial"/>
                <w:b/>
                <w:bCs/>
              </w:rPr>
            </w:pPr>
            <w:hyperlink r:id="rId23" w:history="1">
              <w:r w:rsidRPr="001C1575">
                <w:rPr>
                  <w:rStyle w:val="Hyperlink"/>
                  <w:rFonts w:ascii="Arial" w:hAnsi="Arial" w:cs="Arial"/>
                  <w:bCs/>
                  <w:color w:val="auto"/>
                </w:rPr>
                <w:t>https://www.scopus.com/authid/detail.uri?authorId=57216644125</w:t>
              </w:r>
            </w:hyperlink>
          </w:p>
        </w:tc>
        <w:tc>
          <w:tcPr>
            <w:tcW w:w="5811" w:type="dxa"/>
          </w:tcPr>
          <w:p w:rsidR="00714196" w:rsidRPr="001C1575" w:rsidRDefault="00714196" w:rsidP="00714196">
            <w:pPr>
              <w:jc w:val="both"/>
              <w:rPr>
                <w:rFonts w:ascii="Arial" w:hAnsi="Arial" w:cs="Arial"/>
                <w:bCs/>
              </w:rPr>
            </w:pPr>
            <w:r w:rsidRPr="001C1575">
              <w:rPr>
                <w:rFonts w:ascii="Arial" w:hAnsi="Arial" w:cs="Arial"/>
                <w:bCs/>
              </w:rPr>
              <w:t>Dr Aleksandra Furtak is a senior lecturer in the Department of Human Resource Management, lecturing in remuneration practices. She is registered as an HR Professional (Learning &amp; Development) with the South African Board of People Practices (SABPP) and an Industrial Psychologist with the Health Professions Council of South Africa (HPCSA). In 2020 she graduated with a PhD degree in Industrial and Organisational Psychology. Her study focused on the development of a conceptual model of volunteer well-being. She furthermore co-authored a book on remuneration management, has published articles in accredited journals and co-supervises students in the Human Resource Management department. Her research interest is the well-being of employees in the workplace.</w:t>
            </w:r>
          </w:p>
        </w:tc>
        <w:tc>
          <w:tcPr>
            <w:tcW w:w="1665" w:type="dxa"/>
          </w:tcPr>
          <w:p w:rsidR="00714196" w:rsidRPr="001C1575" w:rsidRDefault="00714196" w:rsidP="00714196">
            <w:pPr>
              <w:jc w:val="both"/>
              <w:rPr>
                <w:rFonts w:ascii="Arial" w:hAnsi="Arial" w:cs="Arial"/>
                <w:bCs/>
              </w:rPr>
            </w:pPr>
            <w:r w:rsidRPr="001C1575">
              <w:rPr>
                <w:rFonts w:ascii="Arial" w:hAnsi="Arial" w:cs="Arial"/>
                <w:bCs/>
              </w:rPr>
              <w:t xml:space="preserve">1 PhD </w:t>
            </w:r>
          </w:p>
          <w:p w:rsidR="00714196" w:rsidRPr="001C1575" w:rsidRDefault="00714196" w:rsidP="00714196">
            <w:pPr>
              <w:jc w:val="both"/>
              <w:rPr>
                <w:rFonts w:ascii="Arial" w:hAnsi="Arial" w:cs="Arial"/>
                <w:bCs/>
              </w:rPr>
            </w:pPr>
            <w:r w:rsidRPr="001C1575">
              <w:rPr>
                <w:rFonts w:ascii="Arial" w:hAnsi="Arial" w:cs="Arial"/>
                <w:bCs/>
              </w:rPr>
              <w:t xml:space="preserve">2 Masters </w:t>
            </w:r>
          </w:p>
          <w:p w:rsidR="00714196" w:rsidRPr="001C1575" w:rsidRDefault="00714196" w:rsidP="00714196">
            <w:pPr>
              <w:jc w:val="both"/>
              <w:rPr>
                <w:rFonts w:ascii="Arial" w:hAnsi="Arial" w:cs="Arial"/>
                <w:bCs/>
              </w:rPr>
            </w:pPr>
          </w:p>
        </w:tc>
      </w:tr>
      <w:tr w:rsidR="00714196" w:rsidRPr="001C1575" w:rsidTr="00112701">
        <w:trPr>
          <w:trHeight w:val="782"/>
        </w:trPr>
        <w:tc>
          <w:tcPr>
            <w:tcW w:w="2439" w:type="dxa"/>
          </w:tcPr>
          <w:p w:rsidR="00714196" w:rsidRPr="001C1575" w:rsidRDefault="00714196" w:rsidP="00714196">
            <w:pPr>
              <w:jc w:val="both"/>
              <w:rPr>
                <w:rFonts w:ascii="Arial" w:hAnsi="Arial" w:cs="Arial"/>
                <w:b/>
                <w:bCs/>
              </w:rPr>
            </w:pPr>
            <w:r w:rsidRPr="001C1575">
              <w:rPr>
                <w:rFonts w:ascii="Arial" w:hAnsi="Arial" w:cs="Arial"/>
                <w:b/>
                <w:bCs/>
              </w:rPr>
              <w:t>Dr M Kirsten</w:t>
            </w:r>
          </w:p>
          <w:p w:rsidR="00714196" w:rsidRPr="001C1575" w:rsidRDefault="00714196" w:rsidP="00714196">
            <w:pPr>
              <w:jc w:val="both"/>
              <w:rPr>
                <w:rFonts w:ascii="Arial" w:hAnsi="Arial" w:cs="Arial"/>
              </w:rPr>
            </w:pPr>
            <w:r w:rsidRPr="001C1575">
              <w:rPr>
                <w:rFonts w:ascii="Arial" w:hAnsi="Arial" w:cs="Arial"/>
              </w:rPr>
              <w:t xml:space="preserve">Email: </w:t>
            </w:r>
            <w:hyperlink r:id="rId24" w:history="1">
              <w:r w:rsidRPr="001C1575">
                <w:rPr>
                  <w:rStyle w:val="Hyperlink"/>
                  <w:rFonts w:ascii="Arial" w:hAnsi="Arial" w:cs="Arial"/>
                  <w:color w:val="auto"/>
                </w:rPr>
                <w:t>kirstm@unisa.ac.za</w:t>
              </w:r>
            </w:hyperlink>
          </w:p>
          <w:p w:rsidR="00714196" w:rsidRPr="001C1575" w:rsidRDefault="00714196" w:rsidP="00714196">
            <w:pPr>
              <w:jc w:val="both"/>
              <w:rPr>
                <w:rFonts w:ascii="Arial" w:hAnsi="Arial" w:cs="Arial"/>
                <w:b/>
                <w:bCs/>
              </w:rPr>
            </w:pPr>
            <w:r w:rsidRPr="001C1575">
              <w:rPr>
                <w:rFonts w:ascii="Arial" w:hAnsi="Arial" w:cs="Arial"/>
              </w:rPr>
              <w:t xml:space="preserve"> ORCID: 0000-0001-5739-9882</w:t>
            </w:r>
          </w:p>
        </w:tc>
        <w:tc>
          <w:tcPr>
            <w:tcW w:w="5811" w:type="dxa"/>
          </w:tcPr>
          <w:p w:rsidR="00AA37B6" w:rsidRPr="001C1575" w:rsidRDefault="00AA37B6" w:rsidP="00AA37B6">
            <w:pPr>
              <w:jc w:val="both"/>
              <w:rPr>
                <w:rFonts w:ascii="Arial" w:hAnsi="Arial" w:cs="Arial"/>
                <w:bCs/>
              </w:rPr>
            </w:pPr>
            <w:r w:rsidRPr="001C1575">
              <w:rPr>
                <w:rFonts w:ascii="Arial" w:hAnsi="Arial" w:cs="Arial"/>
                <w:bCs/>
              </w:rPr>
              <w:t>Dr Kirsten is a senior lecturer in Labour Relations Management in the Department of Human Resource Management and a registered Master HR Professional with the SA Board for People Practices (SABPP). She is a recognised scholar in the field, having co-authored several books on employment relations management and human resource management, published articles in accredited journals, and presented papers at national and international conferences. She previously served as Associate Editor of the South African Journal of Labour Relations (now the African Journal of Employee Relations).</w:t>
            </w:r>
          </w:p>
          <w:p w:rsidR="00AA37B6" w:rsidRPr="001C1575" w:rsidRDefault="00AA37B6" w:rsidP="00AA37B6">
            <w:pPr>
              <w:jc w:val="both"/>
              <w:rPr>
                <w:rFonts w:ascii="Arial" w:hAnsi="Arial" w:cs="Arial"/>
                <w:bCs/>
              </w:rPr>
            </w:pPr>
          </w:p>
          <w:p w:rsidR="00714196" w:rsidRPr="001C1575" w:rsidRDefault="00AA37B6" w:rsidP="00AA37B6">
            <w:pPr>
              <w:jc w:val="both"/>
              <w:rPr>
                <w:rFonts w:ascii="Arial" w:hAnsi="Arial" w:cs="Arial"/>
                <w:bCs/>
              </w:rPr>
            </w:pPr>
            <w:r w:rsidRPr="001C1575">
              <w:rPr>
                <w:rFonts w:ascii="Arial" w:hAnsi="Arial" w:cs="Arial"/>
                <w:bCs/>
              </w:rPr>
              <w:t>Dr Kirsten holds a PhD in Industrial and Organisational Psychology. Her doctoral research focused on developing a psychological profile for enhancing employment relations within the South African organisational context.  Her current research explores the dynamics of employment relations in the new world of work, with a particular emphasis on fostering trust and fairness between employers, employees, trade unions, government, and communities.  This includes investigating how fulfilling psychological contracts influences a range of employee attitudes (e.g., organisational commitment, job satisfaction, engagement) and behaviours (e.g., organisational citizenship behaviour, performance, innovation), as well as employee well-being. Her work considers the complex interplay of factors such as historical labour relations dynamics, the Fourth Industrial Revolution (4IR), Green HR practices, and evolving social contracts. Dr Kirsten's research contributes to a deeper understanding of how to build high-quality employment relations that benefit organisations, employees, and society at large, aligning with the UN Sustainable Development Goals for decent work, economic growth, and well-being</w:t>
            </w:r>
          </w:p>
        </w:tc>
        <w:tc>
          <w:tcPr>
            <w:tcW w:w="1665" w:type="dxa"/>
          </w:tcPr>
          <w:p w:rsidR="003A355F" w:rsidRPr="001C1575" w:rsidRDefault="003A355F" w:rsidP="003A355F">
            <w:pPr>
              <w:rPr>
                <w:rFonts w:ascii="Arial" w:hAnsi="Arial" w:cs="Arial"/>
                <w:bCs/>
              </w:rPr>
            </w:pPr>
            <w:r w:rsidRPr="001C1575">
              <w:rPr>
                <w:rFonts w:ascii="Arial" w:hAnsi="Arial" w:cs="Arial"/>
                <w:bCs/>
              </w:rPr>
              <w:t xml:space="preserve">1 PhD </w:t>
            </w:r>
          </w:p>
          <w:p w:rsidR="003A355F" w:rsidRPr="001C1575" w:rsidRDefault="003A355F" w:rsidP="003A355F">
            <w:pPr>
              <w:rPr>
                <w:rFonts w:ascii="Arial" w:hAnsi="Arial" w:cs="Arial"/>
                <w:bCs/>
              </w:rPr>
            </w:pPr>
            <w:r w:rsidRPr="001C1575">
              <w:rPr>
                <w:rFonts w:ascii="Arial" w:hAnsi="Arial" w:cs="Arial"/>
                <w:bCs/>
              </w:rPr>
              <w:t>(co-supervision)</w:t>
            </w:r>
          </w:p>
          <w:p w:rsidR="003A355F" w:rsidRPr="001C1575" w:rsidRDefault="003A355F" w:rsidP="003A355F">
            <w:pPr>
              <w:rPr>
                <w:rFonts w:ascii="Arial" w:hAnsi="Arial" w:cs="Arial"/>
                <w:bCs/>
              </w:rPr>
            </w:pPr>
            <w:r w:rsidRPr="001C1575">
              <w:rPr>
                <w:rFonts w:ascii="Arial" w:hAnsi="Arial" w:cs="Arial"/>
                <w:bCs/>
              </w:rPr>
              <w:t>1 Masters</w:t>
            </w:r>
          </w:p>
          <w:p w:rsidR="00714196" w:rsidRPr="001C1575" w:rsidRDefault="00714196" w:rsidP="00714196">
            <w:pPr>
              <w:rPr>
                <w:rFonts w:ascii="Arial" w:hAnsi="Arial" w:cs="Arial"/>
                <w:bCs/>
              </w:rPr>
            </w:pPr>
          </w:p>
        </w:tc>
      </w:tr>
      <w:tr w:rsidR="00714196" w:rsidRPr="001C1575" w:rsidTr="00112701">
        <w:trPr>
          <w:trHeight w:val="782"/>
        </w:trPr>
        <w:tc>
          <w:tcPr>
            <w:tcW w:w="2439" w:type="dxa"/>
          </w:tcPr>
          <w:p w:rsidR="00714196" w:rsidRPr="001C1575" w:rsidRDefault="00714196" w:rsidP="00714196">
            <w:pPr>
              <w:jc w:val="both"/>
              <w:rPr>
                <w:rFonts w:ascii="Arial" w:hAnsi="Arial" w:cs="Arial"/>
                <w:b/>
                <w:bCs/>
              </w:rPr>
            </w:pPr>
            <w:r w:rsidRPr="001C1575">
              <w:rPr>
                <w:rFonts w:ascii="Arial" w:hAnsi="Arial" w:cs="Arial"/>
                <w:b/>
                <w:bCs/>
              </w:rPr>
              <w:t>Dr M Lerotholi</w:t>
            </w:r>
          </w:p>
          <w:p w:rsidR="00714196" w:rsidRPr="001C1575" w:rsidRDefault="00714196" w:rsidP="00714196">
            <w:pPr>
              <w:jc w:val="both"/>
              <w:rPr>
                <w:rFonts w:ascii="Arial" w:hAnsi="Arial" w:cs="Arial"/>
                <w:bCs/>
              </w:rPr>
            </w:pPr>
            <w:r w:rsidRPr="001C1575">
              <w:rPr>
                <w:rFonts w:ascii="Arial" w:hAnsi="Arial" w:cs="Arial"/>
                <w:bCs/>
              </w:rPr>
              <w:t xml:space="preserve">Email: </w:t>
            </w:r>
            <w:hyperlink r:id="rId25" w:history="1">
              <w:r w:rsidRPr="001C1575">
                <w:rPr>
                  <w:rStyle w:val="Hyperlink"/>
                  <w:rFonts w:ascii="Arial" w:hAnsi="Arial" w:cs="Arial"/>
                  <w:bCs/>
                  <w:color w:val="auto"/>
                </w:rPr>
                <w:t>lerotmy@unisa.ac.za</w:t>
              </w:r>
            </w:hyperlink>
          </w:p>
          <w:p w:rsidR="00714196" w:rsidRPr="001C1575" w:rsidRDefault="00714196" w:rsidP="00714196">
            <w:pPr>
              <w:jc w:val="both"/>
              <w:rPr>
                <w:rFonts w:ascii="Arial" w:hAnsi="Arial" w:cs="Arial"/>
                <w:bCs/>
              </w:rPr>
            </w:pPr>
            <w:r w:rsidRPr="001C1575">
              <w:rPr>
                <w:rFonts w:ascii="Arial" w:hAnsi="Arial" w:cs="Arial"/>
                <w:bCs/>
              </w:rPr>
              <w:t xml:space="preserve">ORCID: </w:t>
            </w:r>
            <w:hyperlink r:id="rId26" w:history="1">
              <w:r w:rsidRPr="001C1575">
                <w:rPr>
                  <w:rFonts w:ascii="Arial" w:hAnsi="Arial" w:cs="Arial"/>
                  <w:bCs/>
                  <w:u w:val="single"/>
                </w:rPr>
                <w:t>0000-0002-1496-3874</w:t>
              </w:r>
            </w:hyperlink>
          </w:p>
          <w:p w:rsidR="00714196" w:rsidRPr="001C1575" w:rsidRDefault="00714196" w:rsidP="00714196">
            <w:pPr>
              <w:jc w:val="both"/>
              <w:rPr>
                <w:rFonts w:ascii="Arial" w:hAnsi="Arial" w:cs="Arial"/>
                <w:b/>
                <w:bCs/>
              </w:rPr>
            </w:pPr>
          </w:p>
        </w:tc>
        <w:tc>
          <w:tcPr>
            <w:tcW w:w="5811" w:type="dxa"/>
          </w:tcPr>
          <w:p w:rsidR="00714196" w:rsidRPr="001C1575" w:rsidRDefault="00714196" w:rsidP="00714196">
            <w:pPr>
              <w:jc w:val="both"/>
              <w:rPr>
                <w:rFonts w:ascii="Arial" w:hAnsi="Arial" w:cs="Arial"/>
                <w:bCs/>
              </w:rPr>
            </w:pPr>
            <w:r w:rsidRPr="001C1575">
              <w:rPr>
                <w:rFonts w:ascii="Arial" w:hAnsi="Arial" w:cs="Arial"/>
                <w:bCs/>
              </w:rPr>
              <w:t>Dr Mpho Lerotholi is a senior lecture in sub-section of Human Resource Development in the Department of HRM at Unisa. She is registered as an OD/HR specialist with the South African Board for People Practices (SABPP). Prior to the lecturer role, she has worked for 15 years in OD/HR environment for UNISA and NHLS as a specialist and OD senior manager. Her focus areas are Talent management, Organisation development, Performance management, rewards and remuneration. She is busy with her PhD: Talent management, work engagement and retention of professional nurses in Gauteng academic hospitals.</w:t>
            </w:r>
          </w:p>
        </w:tc>
        <w:tc>
          <w:tcPr>
            <w:tcW w:w="1665" w:type="dxa"/>
          </w:tcPr>
          <w:p w:rsidR="00714196" w:rsidRPr="001C1575" w:rsidRDefault="002908C2" w:rsidP="00714196">
            <w:pPr>
              <w:rPr>
                <w:rFonts w:ascii="Arial" w:hAnsi="Arial" w:cs="Arial"/>
                <w:bCs/>
              </w:rPr>
            </w:pPr>
            <w:r w:rsidRPr="001C1575">
              <w:rPr>
                <w:rFonts w:ascii="Arial" w:hAnsi="Arial" w:cs="Arial"/>
                <w:bCs/>
              </w:rPr>
              <w:t>1</w:t>
            </w:r>
            <w:r w:rsidR="00714196" w:rsidRPr="001C1575">
              <w:rPr>
                <w:rFonts w:ascii="Arial" w:hAnsi="Arial" w:cs="Arial"/>
                <w:bCs/>
              </w:rPr>
              <w:t xml:space="preserve"> PhD (co-supervision)</w:t>
            </w:r>
          </w:p>
          <w:p w:rsidR="00714196" w:rsidRPr="001C1575" w:rsidRDefault="002908C2" w:rsidP="00714196">
            <w:pPr>
              <w:rPr>
                <w:rFonts w:ascii="Arial" w:hAnsi="Arial" w:cs="Arial"/>
                <w:bCs/>
              </w:rPr>
            </w:pPr>
            <w:r w:rsidRPr="001C1575">
              <w:rPr>
                <w:rFonts w:ascii="Arial" w:hAnsi="Arial" w:cs="Arial"/>
                <w:bCs/>
              </w:rPr>
              <w:t>2</w:t>
            </w:r>
            <w:r w:rsidR="00714196" w:rsidRPr="001C1575">
              <w:rPr>
                <w:rFonts w:ascii="Arial" w:hAnsi="Arial" w:cs="Arial"/>
                <w:bCs/>
              </w:rPr>
              <w:t xml:space="preserve"> Masters</w:t>
            </w:r>
          </w:p>
        </w:tc>
      </w:tr>
      <w:tr w:rsidR="00714196" w:rsidRPr="001C1575" w:rsidTr="00112701">
        <w:trPr>
          <w:trHeight w:val="1358"/>
        </w:trPr>
        <w:tc>
          <w:tcPr>
            <w:tcW w:w="2439" w:type="dxa"/>
          </w:tcPr>
          <w:p w:rsidR="00714196" w:rsidRPr="001C1575" w:rsidRDefault="00714196" w:rsidP="00714196">
            <w:pPr>
              <w:jc w:val="both"/>
              <w:rPr>
                <w:rFonts w:ascii="Arial" w:hAnsi="Arial" w:cs="Arial"/>
                <w:b/>
                <w:bCs/>
              </w:rPr>
            </w:pPr>
            <w:r w:rsidRPr="001C1575">
              <w:rPr>
                <w:rFonts w:ascii="Arial" w:hAnsi="Arial" w:cs="Arial"/>
                <w:b/>
                <w:bCs/>
              </w:rPr>
              <w:t>Dr T Molotsi</w:t>
            </w:r>
          </w:p>
          <w:p w:rsidR="00714196" w:rsidRPr="001C1575" w:rsidRDefault="00714196" w:rsidP="00714196">
            <w:pPr>
              <w:jc w:val="both"/>
              <w:rPr>
                <w:rFonts w:ascii="Arial" w:hAnsi="Arial" w:cs="Arial"/>
                <w:bCs/>
              </w:rPr>
            </w:pPr>
            <w:r w:rsidRPr="001C1575">
              <w:rPr>
                <w:rFonts w:ascii="Arial" w:hAnsi="Arial" w:cs="Arial"/>
                <w:bCs/>
              </w:rPr>
              <w:t xml:space="preserve">Email: </w:t>
            </w:r>
            <w:hyperlink r:id="rId27" w:history="1">
              <w:r w:rsidRPr="001C1575">
                <w:rPr>
                  <w:rStyle w:val="Hyperlink"/>
                  <w:rFonts w:ascii="Arial" w:hAnsi="Arial" w:cs="Arial"/>
                  <w:bCs/>
                  <w:color w:val="auto"/>
                </w:rPr>
                <w:t>molottk@unisa.ac.za</w:t>
              </w:r>
            </w:hyperlink>
          </w:p>
          <w:p w:rsidR="00714196" w:rsidRPr="001C1575" w:rsidRDefault="00714196" w:rsidP="00714196">
            <w:pPr>
              <w:jc w:val="both"/>
              <w:rPr>
                <w:rFonts w:ascii="Arial" w:hAnsi="Arial" w:cs="Arial"/>
                <w:bCs/>
              </w:rPr>
            </w:pPr>
            <w:r w:rsidRPr="001C1575">
              <w:rPr>
                <w:rFonts w:ascii="Arial" w:hAnsi="Arial" w:cs="Arial"/>
                <w:bCs/>
              </w:rPr>
              <w:t xml:space="preserve">ORCID: </w:t>
            </w:r>
            <w:hyperlink r:id="rId28" w:history="1">
              <w:r w:rsidRPr="001C1575">
                <w:rPr>
                  <w:rStyle w:val="Hyperlink"/>
                  <w:rFonts w:ascii="Arial" w:hAnsi="Arial" w:cs="Arial"/>
                  <w:bCs/>
                  <w:color w:val="auto"/>
                </w:rPr>
                <w:t>http://orcid.org/0000-0002-7278-1227</w:t>
              </w:r>
            </w:hyperlink>
          </w:p>
          <w:p w:rsidR="00714196" w:rsidRPr="001C1575" w:rsidRDefault="00714196" w:rsidP="00714196">
            <w:pPr>
              <w:jc w:val="both"/>
              <w:rPr>
                <w:rFonts w:ascii="Arial" w:hAnsi="Arial" w:cs="Arial"/>
                <w:bCs/>
              </w:rPr>
            </w:pPr>
          </w:p>
        </w:tc>
        <w:tc>
          <w:tcPr>
            <w:tcW w:w="5811" w:type="dxa"/>
          </w:tcPr>
          <w:p w:rsidR="00714196" w:rsidRPr="001C1575" w:rsidRDefault="00714196" w:rsidP="00714196">
            <w:pPr>
              <w:jc w:val="both"/>
              <w:rPr>
                <w:rFonts w:ascii="Arial" w:hAnsi="Arial" w:cs="Arial"/>
                <w:bCs/>
              </w:rPr>
            </w:pPr>
            <w:r w:rsidRPr="001C1575">
              <w:rPr>
                <w:rFonts w:ascii="Arial" w:hAnsi="Arial" w:cs="Arial"/>
              </w:rPr>
              <w:t xml:space="preserve">Dr Tebogo Molotsi is a senior lecturer in the department of Human Resource Management. She is registered as a Chartered HR Professional with the South African Board of People Practice (SABPP). She completed her PhD degree in 2021. She has many years of practical experience as an HRM manager. Dr Molotsi’s doctoral thesis focused on the management of risk from an HRM perspective within an ODeL university. She specialises in qualitative methodology, specifically Interpretive Phenomenological Analysis. Dr Molotsi also focussed on human capital risk management in her masters’ dissertation. She published her work in an accredited journal and presented a paper at an international conference on risk management. </w:t>
            </w:r>
          </w:p>
        </w:tc>
        <w:tc>
          <w:tcPr>
            <w:tcW w:w="1665" w:type="dxa"/>
          </w:tcPr>
          <w:p w:rsidR="00C60D9C" w:rsidRPr="001C1575" w:rsidRDefault="00C60D9C" w:rsidP="00C60D9C">
            <w:pPr>
              <w:rPr>
                <w:rFonts w:ascii="Arial" w:hAnsi="Arial" w:cs="Arial"/>
              </w:rPr>
            </w:pPr>
            <w:r w:rsidRPr="001C1575">
              <w:rPr>
                <w:rFonts w:ascii="Arial" w:hAnsi="Arial" w:cs="Arial"/>
              </w:rPr>
              <w:t>1 PhD</w:t>
            </w:r>
          </w:p>
          <w:p w:rsidR="00C60D9C" w:rsidRPr="001C1575" w:rsidRDefault="00C60D9C" w:rsidP="00C60D9C">
            <w:pPr>
              <w:rPr>
                <w:rFonts w:ascii="Arial" w:hAnsi="Arial" w:cs="Arial"/>
              </w:rPr>
            </w:pPr>
            <w:r w:rsidRPr="001C1575">
              <w:rPr>
                <w:rFonts w:ascii="Arial" w:hAnsi="Arial" w:cs="Arial"/>
              </w:rPr>
              <w:t>(co-supervision)</w:t>
            </w:r>
          </w:p>
          <w:p w:rsidR="00C60D9C" w:rsidRPr="001C1575" w:rsidRDefault="00C60D9C" w:rsidP="00C60D9C">
            <w:pPr>
              <w:rPr>
                <w:rFonts w:ascii="Arial" w:hAnsi="Arial" w:cs="Arial"/>
              </w:rPr>
            </w:pPr>
            <w:r w:rsidRPr="001C1575">
              <w:rPr>
                <w:rFonts w:ascii="Arial" w:hAnsi="Arial" w:cs="Arial"/>
              </w:rPr>
              <w:t xml:space="preserve">2 Masters </w:t>
            </w:r>
          </w:p>
          <w:p w:rsidR="00714196" w:rsidRPr="001C1575" w:rsidRDefault="00714196" w:rsidP="00D53935">
            <w:pPr>
              <w:jc w:val="both"/>
              <w:rPr>
                <w:rFonts w:ascii="Arial" w:hAnsi="Arial" w:cs="Arial"/>
              </w:rPr>
            </w:pPr>
          </w:p>
        </w:tc>
      </w:tr>
      <w:tr w:rsidR="00714196" w:rsidRPr="001C1575" w:rsidTr="00112701">
        <w:trPr>
          <w:trHeight w:val="1358"/>
        </w:trPr>
        <w:tc>
          <w:tcPr>
            <w:tcW w:w="2439" w:type="dxa"/>
          </w:tcPr>
          <w:p w:rsidR="00714196" w:rsidRPr="001C1575" w:rsidRDefault="00714196" w:rsidP="00714196">
            <w:pPr>
              <w:jc w:val="both"/>
              <w:rPr>
                <w:rFonts w:ascii="Arial" w:hAnsi="Arial" w:cs="Arial"/>
                <w:b/>
                <w:bCs/>
              </w:rPr>
            </w:pPr>
            <w:r w:rsidRPr="001C1575">
              <w:rPr>
                <w:rFonts w:ascii="Arial" w:hAnsi="Arial" w:cs="Arial"/>
                <w:b/>
                <w:bCs/>
              </w:rPr>
              <w:t>Dr EC Rudolph (Liné)</w:t>
            </w:r>
          </w:p>
          <w:p w:rsidR="00714196" w:rsidRPr="001C1575" w:rsidRDefault="00714196" w:rsidP="00714196">
            <w:pPr>
              <w:jc w:val="both"/>
              <w:rPr>
                <w:rStyle w:val="Hyperlink"/>
                <w:rFonts w:ascii="Arial" w:hAnsi="Arial" w:cs="Arial"/>
                <w:color w:val="auto"/>
              </w:rPr>
            </w:pPr>
            <w:r w:rsidRPr="001C1575">
              <w:rPr>
                <w:rFonts w:ascii="Arial" w:hAnsi="Arial" w:cs="Arial"/>
              </w:rPr>
              <w:t xml:space="preserve">Email: </w:t>
            </w:r>
            <w:hyperlink r:id="rId29" w:history="1">
              <w:r w:rsidRPr="001C1575">
                <w:rPr>
                  <w:rStyle w:val="Hyperlink"/>
                  <w:rFonts w:ascii="Arial" w:hAnsi="Arial" w:cs="Arial"/>
                  <w:color w:val="auto"/>
                </w:rPr>
                <w:t>rudolec@unisa.ac.za</w:t>
              </w:r>
            </w:hyperlink>
          </w:p>
          <w:p w:rsidR="00714196" w:rsidRPr="001C1575" w:rsidRDefault="00714196" w:rsidP="00714196">
            <w:pPr>
              <w:jc w:val="both"/>
              <w:rPr>
                <w:rFonts w:ascii="Arial" w:hAnsi="Arial" w:cs="Arial"/>
              </w:rPr>
            </w:pPr>
            <w:r w:rsidRPr="001C1575">
              <w:rPr>
                <w:rFonts w:ascii="Arial" w:hAnsi="Arial" w:cs="Arial"/>
              </w:rPr>
              <w:t xml:space="preserve">ORCID: </w:t>
            </w:r>
            <w:hyperlink r:id="rId30" w:history="1">
              <w:r w:rsidRPr="001C1575">
                <w:rPr>
                  <w:rFonts w:ascii="Arial" w:hAnsi="Arial" w:cs="Arial"/>
                  <w:u w:val="single"/>
                </w:rPr>
                <w:t>0000-0001-5568-1702</w:t>
              </w:r>
            </w:hyperlink>
          </w:p>
          <w:p w:rsidR="00714196" w:rsidRPr="001C1575" w:rsidRDefault="00714196" w:rsidP="00714196">
            <w:pPr>
              <w:jc w:val="both"/>
              <w:rPr>
                <w:rFonts w:ascii="Arial" w:hAnsi="Arial" w:cs="Arial"/>
              </w:rPr>
            </w:pPr>
          </w:p>
          <w:p w:rsidR="00714196" w:rsidRPr="001C1575" w:rsidRDefault="00714196" w:rsidP="00714196">
            <w:pPr>
              <w:jc w:val="both"/>
              <w:rPr>
                <w:rFonts w:ascii="Arial" w:hAnsi="Arial" w:cs="Arial"/>
                <w:b/>
                <w:bCs/>
              </w:rPr>
            </w:pPr>
          </w:p>
        </w:tc>
        <w:tc>
          <w:tcPr>
            <w:tcW w:w="5811" w:type="dxa"/>
            <w:tcBorders>
              <w:top w:val="single" w:sz="8" w:space="0" w:color="auto"/>
              <w:left w:val="nil"/>
              <w:bottom w:val="single" w:sz="8" w:space="0" w:color="auto"/>
              <w:right w:val="single" w:sz="8" w:space="0" w:color="auto"/>
            </w:tcBorders>
          </w:tcPr>
          <w:p w:rsidR="00714196" w:rsidRPr="001C1575" w:rsidRDefault="00714196" w:rsidP="00714196">
            <w:pPr>
              <w:jc w:val="both"/>
              <w:rPr>
                <w:rFonts w:ascii="Arial" w:hAnsi="Arial" w:cs="Arial"/>
                <w:bCs/>
              </w:rPr>
            </w:pPr>
            <w:r w:rsidRPr="001C1575">
              <w:rPr>
                <w:rFonts w:ascii="Arial" w:hAnsi="Arial" w:cs="Arial"/>
              </w:rPr>
              <w:t xml:space="preserve">Dr Liné Rudolph is a senior lecturer in the Department of Human Resource Management presenting Advanced Human Resource Management. In 2019, she graduated with a PhD degree in Industrial and Organisational psychology focusing on the well-being of employees (caregivers) in the workplace. Prior to joining the academic world, she gained over a decade of wide-ranging experience in the military and corporate sectors. She is registered with the SABPP and the HPCSA as an Industrial Psychologist. Her main research interest concerns the well-being of employees at work. Dr Rudolph has authored several peer-reviewed accredited journal articles and is involved in postgraduate supervision in the Department of Human Resources Management. </w:t>
            </w:r>
          </w:p>
        </w:tc>
        <w:tc>
          <w:tcPr>
            <w:tcW w:w="1665" w:type="dxa"/>
            <w:tcBorders>
              <w:top w:val="single" w:sz="8" w:space="0" w:color="auto"/>
              <w:left w:val="nil"/>
              <w:bottom w:val="single" w:sz="8" w:space="0" w:color="auto"/>
              <w:right w:val="single" w:sz="8" w:space="0" w:color="auto"/>
            </w:tcBorders>
          </w:tcPr>
          <w:p w:rsidR="00714196" w:rsidRPr="001C1575" w:rsidRDefault="00714196" w:rsidP="00714196">
            <w:pPr>
              <w:rPr>
                <w:rFonts w:ascii="Arial" w:hAnsi="Arial" w:cs="Arial"/>
              </w:rPr>
            </w:pPr>
            <w:r w:rsidRPr="001C1575">
              <w:rPr>
                <w:rFonts w:ascii="Arial" w:hAnsi="Arial" w:cs="Arial"/>
              </w:rPr>
              <w:t>1 PhD</w:t>
            </w:r>
          </w:p>
          <w:p w:rsidR="00714196" w:rsidRPr="001C1575" w:rsidRDefault="00714196" w:rsidP="00714196">
            <w:pPr>
              <w:rPr>
                <w:rFonts w:ascii="Arial" w:hAnsi="Arial" w:cs="Arial"/>
              </w:rPr>
            </w:pPr>
            <w:r w:rsidRPr="001C1575">
              <w:rPr>
                <w:rFonts w:ascii="Arial" w:hAnsi="Arial" w:cs="Arial"/>
              </w:rPr>
              <w:t>(co-supervision)</w:t>
            </w:r>
          </w:p>
          <w:p w:rsidR="00714196" w:rsidRPr="001C1575" w:rsidRDefault="00714196" w:rsidP="00714196">
            <w:pPr>
              <w:rPr>
                <w:rFonts w:ascii="Arial" w:hAnsi="Arial" w:cs="Arial"/>
              </w:rPr>
            </w:pPr>
            <w:r w:rsidRPr="001C1575">
              <w:rPr>
                <w:rFonts w:ascii="Arial" w:hAnsi="Arial" w:cs="Arial"/>
              </w:rPr>
              <w:t xml:space="preserve">2 Masters </w:t>
            </w:r>
          </w:p>
          <w:p w:rsidR="00714196" w:rsidRPr="001C1575" w:rsidRDefault="00714196" w:rsidP="00714196">
            <w:pPr>
              <w:rPr>
                <w:rFonts w:ascii="Arial" w:hAnsi="Arial" w:cs="Arial"/>
              </w:rPr>
            </w:pPr>
          </w:p>
          <w:p w:rsidR="00714196" w:rsidRPr="001C1575" w:rsidRDefault="00714196" w:rsidP="00714196">
            <w:pPr>
              <w:jc w:val="both"/>
              <w:rPr>
                <w:rFonts w:ascii="Arial" w:hAnsi="Arial" w:cs="Arial"/>
              </w:rPr>
            </w:pPr>
          </w:p>
        </w:tc>
      </w:tr>
      <w:tr w:rsidR="00BF397F" w:rsidRPr="001C1575" w:rsidTr="00112701">
        <w:trPr>
          <w:trHeight w:val="1358"/>
        </w:trPr>
        <w:tc>
          <w:tcPr>
            <w:tcW w:w="2439" w:type="dxa"/>
          </w:tcPr>
          <w:p w:rsidR="00BF397F" w:rsidRPr="001C1575" w:rsidRDefault="00BF397F" w:rsidP="00BF397F">
            <w:pPr>
              <w:jc w:val="both"/>
              <w:rPr>
                <w:rFonts w:ascii="Arial" w:hAnsi="Arial" w:cs="Arial"/>
                <w:b/>
                <w:bCs/>
              </w:rPr>
            </w:pPr>
            <w:r w:rsidRPr="001C1575">
              <w:rPr>
                <w:rFonts w:ascii="Arial" w:hAnsi="Arial" w:cs="Arial"/>
                <w:b/>
                <w:bCs/>
              </w:rPr>
              <w:t>Dr A Snyman</w:t>
            </w:r>
          </w:p>
          <w:p w:rsidR="00BF397F" w:rsidRPr="001C1575" w:rsidRDefault="00BF397F" w:rsidP="00BF397F">
            <w:pPr>
              <w:jc w:val="both"/>
              <w:rPr>
                <w:rFonts w:ascii="Arial" w:hAnsi="Arial" w:cs="Arial"/>
                <w:bCs/>
              </w:rPr>
            </w:pPr>
            <w:r w:rsidRPr="001C1575">
              <w:rPr>
                <w:rFonts w:ascii="Arial" w:hAnsi="Arial" w:cs="Arial"/>
                <w:bCs/>
              </w:rPr>
              <w:t xml:space="preserve">Email: </w:t>
            </w:r>
            <w:hyperlink r:id="rId31" w:history="1">
              <w:r w:rsidRPr="001C1575">
                <w:rPr>
                  <w:rStyle w:val="Hyperlink"/>
                  <w:rFonts w:ascii="Arial" w:hAnsi="Arial" w:cs="Arial"/>
                  <w:bCs/>
                  <w:color w:val="auto"/>
                </w:rPr>
                <w:t>snymaam@unisa.ac.za</w:t>
              </w:r>
            </w:hyperlink>
          </w:p>
          <w:p w:rsidR="00BF397F" w:rsidRPr="001C1575" w:rsidRDefault="00BF397F" w:rsidP="00BF397F">
            <w:pPr>
              <w:jc w:val="both"/>
              <w:rPr>
                <w:rFonts w:ascii="Arial" w:hAnsi="Arial" w:cs="Arial"/>
                <w:bCs/>
                <w:u w:val="single"/>
                <w:lang w:val="en-GB"/>
              </w:rPr>
            </w:pPr>
            <w:r w:rsidRPr="001C1575">
              <w:rPr>
                <w:rFonts w:ascii="Arial" w:hAnsi="Arial" w:cs="Arial"/>
                <w:bCs/>
              </w:rPr>
              <w:t xml:space="preserve">ORCID: </w:t>
            </w:r>
            <w:hyperlink r:id="rId32" w:history="1">
              <w:r w:rsidRPr="001C1575">
                <w:rPr>
                  <w:rStyle w:val="Hyperlink"/>
                  <w:rFonts w:ascii="Arial" w:hAnsi="Arial" w:cs="Arial"/>
                  <w:bCs/>
                  <w:color w:val="auto"/>
                  <w:lang w:val="en-GB"/>
                </w:rPr>
                <w:t>0000-0001-5302-8769</w:t>
              </w:r>
            </w:hyperlink>
          </w:p>
          <w:p w:rsidR="00BF397F" w:rsidRPr="001C1575" w:rsidRDefault="00BF397F" w:rsidP="00BF397F">
            <w:pPr>
              <w:jc w:val="both"/>
              <w:rPr>
                <w:rFonts w:ascii="Arial" w:hAnsi="Arial" w:cs="Arial"/>
                <w:bCs/>
              </w:rPr>
            </w:pPr>
          </w:p>
        </w:tc>
        <w:tc>
          <w:tcPr>
            <w:tcW w:w="5811" w:type="dxa"/>
          </w:tcPr>
          <w:p w:rsidR="00BF397F" w:rsidRPr="001C1575" w:rsidRDefault="00BF397F" w:rsidP="00BF397F">
            <w:pPr>
              <w:jc w:val="both"/>
              <w:rPr>
                <w:rFonts w:ascii="Arial" w:hAnsi="Arial" w:cs="Arial"/>
                <w:bCs/>
              </w:rPr>
            </w:pPr>
            <w:r w:rsidRPr="001C1575">
              <w:rPr>
                <w:rFonts w:ascii="Arial" w:hAnsi="Arial" w:cs="Arial"/>
                <w:bCs/>
              </w:rPr>
              <w:t xml:space="preserve">Dr Annette Snyman is a senior lecturer in the Department of Human Resource Management. She is an HR Associate (Learning and Development) registered at the South African Board for People Practices (SABPP). She obtained her MPhil Labour Relations degree in 2014. She finalised her PhD in Management Sciences (Human Resource Management) in 2021 with her thesis entitled: “A framework for staff retention in the higher education environment: Effects of the psychological contract, organisational justice and trust”. Dr Snyman has authored and co-authored </w:t>
            </w:r>
            <w:r w:rsidR="00AF4379" w:rsidRPr="001C1575">
              <w:rPr>
                <w:rFonts w:ascii="Arial" w:hAnsi="Arial" w:cs="Arial"/>
                <w:bCs/>
              </w:rPr>
              <w:t>several</w:t>
            </w:r>
            <w:r w:rsidRPr="001C1575">
              <w:rPr>
                <w:rFonts w:ascii="Arial" w:hAnsi="Arial" w:cs="Arial"/>
                <w:bCs/>
              </w:rPr>
              <w:t xml:space="preserve"> articles published in accredited journals.  She has also co-supervised two MCom students to completion. Her main research interest concerns employee retention, organisational commitment, intention to leave, the psychological contract, organisational justice, -engagement, -citizenship, -support and trust.</w:t>
            </w:r>
          </w:p>
        </w:tc>
        <w:tc>
          <w:tcPr>
            <w:tcW w:w="1665" w:type="dxa"/>
          </w:tcPr>
          <w:p w:rsidR="00BF397F" w:rsidRPr="001C1575" w:rsidRDefault="00BF397F" w:rsidP="00BF397F">
            <w:pPr>
              <w:jc w:val="both"/>
              <w:rPr>
                <w:rFonts w:ascii="Arial" w:hAnsi="Arial" w:cs="Arial"/>
              </w:rPr>
            </w:pPr>
            <w:r w:rsidRPr="001C1575">
              <w:rPr>
                <w:rFonts w:ascii="Arial" w:hAnsi="Arial" w:cs="Arial"/>
              </w:rPr>
              <w:t>4 PhD</w:t>
            </w:r>
          </w:p>
          <w:p w:rsidR="00BF397F" w:rsidRPr="001C1575" w:rsidRDefault="00BF397F" w:rsidP="00BF397F">
            <w:pPr>
              <w:jc w:val="both"/>
              <w:rPr>
                <w:rFonts w:ascii="Arial" w:hAnsi="Arial" w:cs="Arial"/>
              </w:rPr>
            </w:pPr>
            <w:r w:rsidRPr="001C1575">
              <w:rPr>
                <w:rFonts w:ascii="Arial" w:hAnsi="Arial" w:cs="Arial"/>
              </w:rPr>
              <w:t>(co-supervision)</w:t>
            </w:r>
          </w:p>
          <w:p w:rsidR="00BF397F" w:rsidRPr="001C1575" w:rsidRDefault="00BF397F" w:rsidP="00BF397F">
            <w:pPr>
              <w:jc w:val="both"/>
              <w:rPr>
                <w:rFonts w:ascii="Arial" w:hAnsi="Arial" w:cs="Arial"/>
              </w:rPr>
            </w:pPr>
            <w:r w:rsidRPr="001C1575">
              <w:rPr>
                <w:rFonts w:ascii="Arial" w:hAnsi="Arial" w:cs="Arial"/>
              </w:rPr>
              <w:t xml:space="preserve">4 Masters </w:t>
            </w:r>
          </w:p>
          <w:p w:rsidR="00BF397F" w:rsidRPr="001C1575" w:rsidRDefault="00BF397F" w:rsidP="00BF397F">
            <w:pPr>
              <w:jc w:val="both"/>
              <w:rPr>
                <w:rFonts w:ascii="Arial" w:hAnsi="Arial" w:cs="Arial"/>
              </w:rPr>
            </w:pPr>
          </w:p>
          <w:p w:rsidR="00BF397F" w:rsidRPr="001C1575" w:rsidRDefault="00BF397F" w:rsidP="00BF397F">
            <w:pPr>
              <w:jc w:val="both"/>
              <w:rPr>
                <w:rFonts w:ascii="Arial" w:hAnsi="Arial" w:cs="Arial"/>
              </w:rPr>
            </w:pPr>
          </w:p>
          <w:p w:rsidR="00BF397F" w:rsidRPr="001C1575" w:rsidRDefault="00BF397F" w:rsidP="00BF397F">
            <w:pPr>
              <w:jc w:val="both"/>
              <w:rPr>
                <w:rFonts w:ascii="Arial" w:hAnsi="Arial" w:cs="Arial"/>
              </w:rPr>
            </w:pPr>
          </w:p>
        </w:tc>
      </w:tr>
      <w:tr w:rsidR="00714196" w:rsidRPr="001C1575" w:rsidTr="00112701">
        <w:trPr>
          <w:trHeight w:val="1358"/>
        </w:trPr>
        <w:tc>
          <w:tcPr>
            <w:tcW w:w="2439" w:type="dxa"/>
          </w:tcPr>
          <w:p w:rsidR="00714196" w:rsidRPr="001C1575" w:rsidRDefault="00714196" w:rsidP="00714196">
            <w:pPr>
              <w:jc w:val="both"/>
              <w:rPr>
                <w:rFonts w:ascii="Arial" w:hAnsi="Arial" w:cs="Arial"/>
                <w:b/>
                <w:bCs/>
              </w:rPr>
            </w:pPr>
            <w:r w:rsidRPr="001C1575">
              <w:rPr>
                <w:rFonts w:ascii="Arial" w:hAnsi="Arial" w:cs="Arial"/>
                <w:b/>
                <w:bCs/>
              </w:rPr>
              <w:t>Ms L Diedericks</w:t>
            </w:r>
          </w:p>
          <w:p w:rsidR="00714196" w:rsidRPr="001C1575" w:rsidRDefault="00714196" w:rsidP="00714196">
            <w:pPr>
              <w:jc w:val="both"/>
              <w:rPr>
                <w:rFonts w:ascii="Arial" w:hAnsi="Arial" w:cs="Arial"/>
              </w:rPr>
            </w:pPr>
            <w:r w:rsidRPr="001C1575">
              <w:rPr>
                <w:rFonts w:ascii="Arial" w:hAnsi="Arial" w:cs="Arial"/>
              </w:rPr>
              <w:t xml:space="preserve">Email: </w:t>
            </w:r>
            <w:hyperlink r:id="rId33" w:history="1">
              <w:r w:rsidRPr="001C1575">
                <w:rPr>
                  <w:rStyle w:val="Hyperlink"/>
                  <w:rFonts w:ascii="Arial" w:hAnsi="Arial" w:cs="Arial"/>
                </w:rPr>
                <w:t>diedel@unisa.ac.za</w:t>
              </w:r>
            </w:hyperlink>
          </w:p>
          <w:p w:rsidR="00714196" w:rsidRPr="001C1575" w:rsidRDefault="00714196" w:rsidP="00714196">
            <w:pPr>
              <w:jc w:val="both"/>
              <w:rPr>
                <w:rFonts w:ascii="Arial" w:hAnsi="Arial" w:cs="Arial"/>
              </w:rPr>
            </w:pPr>
            <w:r w:rsidRPr="001C1575">
              <w:rPr>
                <w:rFonts w:ascii="Arial" w:hAnsi="Arial" w:cs="Arial"/>
              </w:rPr>
              <w:t xml:space="preserve">ORCID: </w:t>
            </w:r>
            <w:hyperlink r:id="rId34" w:history="1">
              <w:r w:rsidRPr="001C1575">
                <w:rPr>
                  <w:rStyle w:val="Hyperlink"/>
                  <w:rFonts w:ascii="Arial" w:hAnsi="Arial" w:cs="Arial"/>
                </w:rPr>
                <w:t>0000-0003-1502-7102</w:t>
              </w:r>
            </w:hyperlink>
          </w:p>
          <w:p w:rsidR="00714196" w:rsidRPr="001C1575" w:rsidRDefault="00714196" w:rsidP="00714196">
            <w:pPr>
              <w:jc w:val="center"/>
              <w:rPr>
                <w:rFonts w:ascii="Arial" w:hAnsi="Arial" w:cs="Arial"/>
                <w:b/>
                <w:bCs/>
              </w:rPr>
            </w:pPr>
          </w:p>
        </w:tc>
        <w:tc>
          <w:tcPr>
            <w:tcW w:w="5811" w:type="dxa"/>
          </w:tcPr>
          <w:p w:rsidR="00714196" w:rsidRPr="001C1575" w:rsidRDefault="00714196" w:rsidP="00714196">
            <w:pPr>
              <w:jc w:val="both"/>
              <w:rPr>
                <w:rFonts w:ascii="Arial" w:hAnsi="Arial" w:cs="Arial"/>
              </w:rPr>
            </w:pPr>
            <w:r w:rsidRPr="001C1575">
              <w:rPr>
                <w:rFonts w:ascii="Arial" w:hAnsi="Arial" w:cs="Arial"/>
                <w:bCs/>
              </w:rPr>
              <w:t>Mrs Diedericks is a registered Industrial Psychologist with approximately 15 years of experience in the private sector within the field of human resource development prior to pursuing her academic career.  Her research interests focus on all aspects concerned with talent management.  Talent management generally deals with the flow of employees into, through and out of the organisation.  Typical topics may include recruitment and selection, leadership and management development, mentoring, and high-potential employee development. Mrs Diedericks is currently enrolled for her PhD in Industrial and organisational psychology.  Her research focuses on developing a framework for the identification of high potential candidates within organisations.</w:t>
            </w:r>
          </w:p>
        </w:tc>
        <w:tc>
          <w:tcPr>
            <w:tcW w:w="1665" w:type="dxa"/>
          </w:tcPr>
          <w:p w:rsidR="00714196" w:rsidRPr="001C1575" w:rsidRDefault="00714196" w:rsidP="00714196">
            <w:pPr>
              <w:jc w:val="both"/>
              <w:rPr>
                <w:rFonts w:ascii="Arial" w:hAnsi="Arial" w:cs="Arial"/>
                <w:color w:val="000000"/>
              </w:rPr>
            </w:pPr>
            <w:r w:rsidRPr="001C1575">
              <w:rPr>
                <w:rFonts w:ascii="Arial" w:hAnsi="Arial" w:cs="Arial"/>
                <w:bCs/>
              </w:rPr>
              <w:t>1 Masters</w:t>
            </w:r>
          </w:p>
        </w:tc>
      </w:tr>
      <w:tr w:rsidR="00714196" w:rsidRPr="001C1575" w:rsidTr="00112701">
        <w:trPr>
          <w:trHeight w:val="3620"/>
        </w:trPr>
        <w:tc>
          <w:tcPr>
            <w:tcW w:w="2439" w:type="dxa"/>
          </w:tcPr>
          <w:p w:rsidR="00714196" w:rsidRPr="001C1575" w:rsidRDefault="00C60D9C" w:rsidP="00714196">
            <w:pPr>
              <w:jc w:val="both"/>
              <w:rPr>
                <w:rFonts w:ascii="Arial" w:hAnsi="Arial" w:cs="Arial"/>
                <w:b/>
                <w:bCs/>
              </w:rPr>
            </w:pPr>
            <w:r w:rsidRPr="001C1575">
              <w:rPr>
                <w:rFonts w:ascii="Arial" w:hAnsi="Arial" w:cs="Arial"/>
                <w:b/>
                <w:bCs/>
              </w:rPr>
              <w:t>Dr</w:t>
            </w:r>
            <w:r w:rsidR="00714196" w:rsidRPr="001C1575">
              <w:rPr>
                <w:rFonts w:ascii="Arial" w:hAnsi="Arial" w:cs="Arial"/>
                <w:b/>
                <w:bCs/>
              </w:rPr>
              <w:t xml:space="preserve"> L Naidoo</w:t>
            </w:r>
          </w:p>
          <w:p w:rsidR="00714196" w:rsidRPr="001C1575" w:rsidRDefault="00714196" w:rsidP="00714196">
            <w:pPr>
              <w:jc w:val="both"/>
              <w:rPr>
                <w:rFonts w:ascii="Arial" w:hAnsi="Arial" w:cs="Arial"/>
              </w:rPr>
            </w:pPr>
            <w:r w:rsidRPr="001C1575">
              <w:rPr>
                <w:rFonts w:ascii="Arial" w:hAnsi="Arial" w:cs="Arial"/>
              </w:rPr>
              <w:t xml:space="preserve">Email: </w:t>
            </w:r>
            <w:hyperlink r:id="rId35" w:history="1">
              <w:r w:rsidR="00C60D9C" w:rsidRPr="001C1575">
                <w:rPr>
                  <w:rStyle w:val="Hyperlink"/>
                  <w:rFonts w:ascii="Arial" w:hAnsi="Arial" w:cs="Arial"/>
                  <w:color w:val="auto"/>
                </w:rPr>
                <w:t>naidol@unisa.ac.za</w:t>
              </w:r>
            </w:hyperlink>
          </w:p>
          <w:p w:rsidR="00714196" w:rsidRPr="001C1575" w:rsidRDefault="00714196" w:rsidP="00714196">
            <w:pPr>
              <w:jc w:val="both"/>
              <w:rPr>
                <w:rFonts w:ascii="Arial" w:hAnsi="Arial" w:cs="Arial"/>
                <w:bCs/>
              </w:rPr>
            </w:pPr>
            <w:r w:rsidRPr="001C1575">
              <w:rPr>
                <w:rFonts w:ascii="Arial" w:hAnsi="Arial" w:cs="Arial"/>
                <w:bCs/>
              </w:rPr>
              <w:t>ORCID:</w:t>
            </w:r>
            <w:r w:rsidRPr="001C1575">
              <w:rPr>
                <w:rFonts w:ascii="Arial" w:hAnsi="Arial" w:cs="Arial"/>
              </w:rPr>
              <w:t xml:space="preserve"> </w:t>
            </w:r>
            <w:r w:rsidRPr="001C1575">
              <w:rPr>
                <w:rFonts w:ascii="Arial" w:hAnsi="Arial" w:cs="Arial"/>
                <w:bCs/>
              </w:rPr>
              <w:t>0000-0001-7766-8066</w:t>
            </w:r>
          </w:p>
          <w:p w:rsidR="00C60D9C" w:rsidRPr="001C1575" w:rsidRDefault="00C60D9C" w:rsidP="00714196">
            <w:pPr>
              <w:jc w:val="both"/>
              <w:rPr>
                <w:rFonts w:ascii="Arial" w:hAnsi="Arial" w:cs="Arial"/>
                <w:bCs/>
              </w:rPr>
            </w:pPr>
          </w:p>
          <w:p w:rsidR="00C60D9C" w:rsidRPr="001C1575" w:rsidRDefault="00C60D9C" w:rsidP="00714196">
            <w:pPr>
              <w:jc w:val="both"/>
              <w:rPr>
                <w:rFonts w:ascii="Arial" w:hAnsi="Arial" w:cs="Arial"/>
                <w:bCs/>
              </w:rPr>
            </w:pPr>
          </w:p>
        </w:tc>
        <w:tc>
          <w:tcPr>
            <w:tcW w:w="5811" w:type="dxa"/>
          </w:tcPr>
          <w:p w:rsidR="00714196" w:rsidRPr="001C1575" w:rsidRDefault="00C60D9C" w:rsidP="00714196">
            <w:pPr>
              <w:jc w:val="both"/>
              <w:rPr>
                <w:rFonts w:ascii="Arial" w:hAnsi="Arial" w:cs="Arial"/>
              </w:rPr>
            </w:pPr>
            <w:r w:rsidRPr="001C1575">
              <w:rPr>
                <w:rFonts w:ascii="Arial" w:hAnsi="Arial" w:cs="Arial"/>
                <w:lang w:val="en-US"/>
              </w:rPr>
              <w:t xml:space="preserve">Dr Linda Naidoo is a lecturer in the sub-section of Human Resource Development in the Department of Human Resource Management. </w:t>
            </w:r>
            <w:r w:rsidRPr="001C1575">
              <w:rPr>
                <w:rFonts w:ascii="Arial" w:hAnsi="Arial" w:cs="Arial"/>
              </w:rPr>
              <w:t xml:space="preserve">She is registered as an HR Associate with the South African Board for People Practices (SABPP). Dr Naidoo has approximately 7 years </w:t>
            </w:r>
            <w:r w:rsidR="00F75C2C" w:rsidRPr="001C1575">
              <w:rPr>
                <w:rFonts w:ascii="Arial" w:hAnsi="Arial" w:cs="Arial"/>
              </w:rPr>
              <w:t xml:space="preserve">of </w:t>
            </w:r>
            <w:r w:rsidRPr="001C1575">
              <w:rPr>
                <w:rFonts w:ascii="Arial" w:hAnsi="Arial" w:cs="Arial"/>
              </w:rPr>
              <w:t>working experience in a private higher education institution and 10 years’ experience as a lecturer at UNISA. She completed her PhD in 2023 at the University of South Africa. Her research focuses on the interrelationships between leadership, employee empowerment and organisational citizenship behaviour within an Open Distance Higher Education Institution.</w:t>
            </w:r>
          </w:p>
        </w:tc>
        <w:tc>
          <w:tcPr>
            <w:tcW w:w="1665" w:type="dxa"/>
          </w:tcPr>
          <w:p w:rsidR="00714196" w:rsidRPr="001C1575" w:rsidRDefault="00714196" w:rsidP="00714196">
            <w:pPr>
              <w:jc w:val="both"/>
              <w:rPr>
                <w:rFonts w:ascii="Arial" w:hAnsi="Arial" w:cs="Arial"/>
              </w:rPr>
            </w:pPr>
            <w:r w:rsidRPr="001C1575">
              <w:rPr>
                <w:rFonts w:ascii="Arial" w:hAnsi="Arial" w:cs="Arial"/>
              </w:rPr>
              <w:t>1 Masters</w:t>
            </w:r>
          </w:p>
          <w:p w:rsidR="00714196" w:rsidRPr="001C1575" w:rsidRDefault="00714196" w:rsidP="00714196">
            <w:pPr>
              <w:jc w:val="both"/>
              <w:rPr>
                <w:rFonts w:ascii="Arial" w:hAnsi="Arial" w:cs="Arial"/>
              </w:rPr>
            </w:pPr>
          </w:p>
          <w:p w:rsidR="00714196" w:rsidRPr="001C1575" w:rsidRDefault="00714196" w:rsidP="00714196">
            <w:pPr>
              <w:jc w:val="both"/>
              <w:rPr>
                <w:rFonts w:ascii="Arial" w:hAnsi="Arial" w:cs="Arial"/>
              </w:rPr>
            </w:pPr>
          </w:p>
        </w:tc>
      </w:tr>
      <w:tr w:rsidR="00FF742D" w:rsidRPr="001C1575" w:rsidTr="00112701">
        <w:trPr>
          <w:trHeight w:val="2168"/>
        </w:trPr>
        <w:tc>
          <w:tcPr>
            <w:tcW w:w="2439" w:type="dxa"/>
          </w:tcPr>
          <w:p w:rsidR="00FF742D" w:rsidRPr="001C1575" w:rsidRDefault="00FF742D" w:rsidP="00FF742D">
            <w:pPr>
              <w:jc w:val="both"/>
              <w:rPr>
                <w:rFonts w:ascii="Arial" w:hAnsi="Arial" w:cs="Arial"/>
                <w:b/>
                <w:bCs/>
              </w:rPr>
            </w:pPr>
            <w:r w:rsidRPr="001C1575">
              <w:rPr>
                <w:rFonts w:ascii="Arial" w:hAnsi="Arial" w:cs="Arial"/>
                <w:b/>
                <w:bCs/>
              </w:rPr>
              <w:t>Ms S Wärnich</w:t>
            </w:r>
          </w:p>
          <w:p w:rsidR="00FF742D" w:rsidRPr="001C1575" w:rsidRDefault="00FF742D" w:rsidP="00FF742D">
            <w:pPr>
              <w:jc w:val="both"/>
              <w:rPr>
                <w:rFonts w:ascii="Arial" w:hAnsi="Arial" w:cs="Arial"/>
              </w:rPr>
            </w:pPr>
            <w:r w:rsidRPr="001C1575">
              <w:rPr>
                <w:rFonts w:ascii="Arial" w:hAnsi="Arial" w:cs="Arial"/>
              </w:rPr>
              <w:t xml:space="preserve">Email: </w:t>
            </w:r>
            <w:hyperlink r:id="rId36" w:history="1">
              <w:r w:rsidRPr="001C1575">
                <w:rPr>
                  <w:rStyle w:val="Hyperlink"/>
                  <w:rFonts w:ascii="Arial" w:hAnsi="Arial" w:cs="Arial"/>
                </w:rPr>
                <w:t>warnis@unisa.ac.za</w:t>
              </w:r>
            </w:hyperlink>
            <w:r w:rsidRPr="001C1575">
              <w:rPr>
                <w:rFonts w:ascii="Arial" w:hAnsi="Arial" w:cs="Arial"/>
              </w:rPr>
              <w:t xml:space="preserve">  </w:t>
            </w:r>
          </w:p>
          <w:p w:rsidR="00FF742D" w:rsidRPr="001C1575" w:rsidRDefault="00FF742D" w:rsidP="00FF742D">
            <w:pPr>
              <w:jc w:val="both"/>
              <w:rPr>
                <w:rFonts w:ascii="Arial" w:hAnsi="Arial" w:cs="Arial"/>
              </w:rPr>
            </w:pPr>
            <w:r w:rsidRPr="001C1575">
              <w:rPr>
                <w:rFonts w:ascii="Arial" w:hAnsi="Arial" w:cs="Arial"/>
              </w:rPr>
              <w:t xml:space="preserve">ORCID: </w:t>
            </w:r>
            <w:hyperlink r:id="rId37" w:history="1">
              <w:r w:rsidRPr="001C1575">
                <w:rPr>
                  <w:rStyle w:val="Hyperlink"/>
                  <w:rFonts w:ascii="Arial" w:hAnsi="Arial" w:cs="Arial"/>
                </w:rPr>
                <w:t>0000-0002-4862-7908</w:t>
              </w:r>
            </w:hyperlink>
          </w:p>
          <w:p w:rsidR="00FF742D" w:rsidRPr="001C1575" w:rsidRDefault="00FF742D" w:rsidP="00FF742D">
            <w:pPr>
              <w:jc w:val="both"/>
              <w:rPr>
                <w:rFonts w:ascii="Arial" w:hAnsi="Arial" w:cs="Arial"/>
                <w:b/>
                <w:bCs/>
              </w:rPr>
            </w:pPr>
          </w:p>
        </w:tc>
        <w:tc>
          <w:tcPr>
            <w:tcW w:w="5811" w:type="dxa"/>
          </w:tcPr>
          <w:p w:rsidR="00FF742D" w:rsidRPr="001C1575" w:rsidRDefault="00FF742D" w:rsidP="00FF742D">
            <w:pPr>
              <w:jc w:val="both"/>
              <w:rPr>
                <w:rFonts w:ascii="Arial" w:hAnsi="Arial" w:cs="Arial"/>
                <w:bCs/>
              </w:rPr>
            </w:pPr>
            <w:r w:rsidRPr="001C1575">
              <w:rPr>
                <w:rFonts w:ascii="Arial" w:hAnsi="Arial" w:cs="Arial"/>
                <w:bCs/>
              </w:rPr>
              <w:t>Ms Wärnich is a senior lecturer in Human Resource Management in the Department of Human Resource Management.  She is registered as a Master HR Professional with the SA Board for People Practices (SABPP). She has co-authored several books on human resource management; published articles in accredited journals and presented papers at national conferences. She is currently busy with her PhD in Industrial and Organisational Psychology researching the onboarding of newcomers in organisations. Her research focus areas include organisational commitment; the psychological contract; employee engagement and employee retention.</w:t>
            </w:r>
          </w:p>
        </w:tc>
        <w:tc>
          <w:tcPr>
            <w:tcW w:w="1665" w:type="dxa"/>
          </w:tcPr>
          <w:p w:rsidR="00FF742D" w:rsidRPr="001C1575" w:rsidRDefault="00FF742D" w:rsidP="00FF742D">
            <w:pPr>
              <w:rPr>
                <w:rFonts w:ascii="Arial" w:hAnsi="Arial" w:cs="Arial"/>
                <w:bCs/>
                <w:color w:val="000000"/>
              </w:rPr>
            </w:pPr>
            <w:r w:rsidRPr="001C1575">
              <w:rPr>
                <w:rFonts w:ascii="Arial" w:hAnsi="Arial" w:cs="Arial"/>
                <w:bCs/>
                <w:color w:val="000000"/>
              </w:rPr>
              <w:t>2 Masters</w:t>
            </w:r>
          </w:p>
          <w:p w:rsidR="00FF742D" w:rsidRPr="001C1575" w:rsidRDefault="00FF742D" w:rsidP="00FF742D">
            <w:pPr>
              <w:rPr>
                <w:rFonts w:ascii="Arial" w:hAnsi="Arial" w:cs="Arial"/>
                <w:bCs/>
                <w:color w:val="000000"/>
              </w:rPr>
            </w:pPr>
            <w:r w:rsidRPr="001C1575">
              <w:rPr>
                <w:rFonts w:ascii="Arial" w:hAnsi="Arial" w:cs="Arial"/>
                <w:bCs/>
                <w:color w:val="000000"/>
              </w:rPr>
              <w:t>(co-supervision)</w:t>
            </w:r>
          </w:p>
          <w:p w:rsidR="00FF742D" w:rsidRPr="001C1575" w:rsidRDefault="00FF742D" w:rsidP="00FF742D">
            <w:pPr>
              <w:rPr>
                <w:rFonts w:ascii="Arial" w:hAnsi="Arial" w:cs="Arial"/>
                <w:bCs/>
                <w:color w:val="000000"/>
              </w:rPr>
            </w:pPr>
          </w:p>
        </w:tc>
      </w:tr>
      <w:tr w:rsidR="00714196" w:rsidRPr="001C1575" w:rsidTr="00112701">
        <w:trPr>
          <w:trHeight w:val="2168"/>
        </w:trPr>
        <w:tc>
          <w:tcPr>
            <w:tcW w:w="2439" w:type="dxa"/>
          </w:tcPr>
          <w:p w:rsidR="00714196" w:rsidRPr="001C1575" w:rsidRDefault="00714196" w:rsidP="00714196">
            <w:pPr>
              <w:jc w:val="both"/>
              <w:rPr>
                <w:rFonts w:ascii="Arial" w:hAnsi="Arial" w:cs="Arial"/>
                <w:b/>
              </w:rPr>
            </w:pPr>
            <w:r w:rsidRPr="001C1575">
              <w:rPr>
                <w:rFonts w:ascii="Arial" w:hAnsi="Arial" w:cs="Arial"/>
                <w:b/>
              </w:rPr>
              <w:t>Dr SF Mohamed</w:t>
            </w:r>
          </w:p>
          <w:p w:rsidR="00714196" w:rsidRPr="001C1575" w:rsidRDefault="00714196" w:rsidP="00714196">
            <w:pPr>
              <w:jc w:val="both"/>
              <w:rPr>
                <w:rFonts w:ascii="Arial" w:hAnsi="Arial" w:cs="Arial"/>
              </w:rPr>
            </w:pPr>
            <w:r w:rsidRPr="001C1575">
              <w:rPr>
                <w:rFonts w:ascii="Arial" w:hAnsi="Arial" w:cs="Arial"/>
              </w:rPr>
              <w:t xml:space="preserve">Email: </w:t>
            </w:r>
            <w:hyperlink r:id="rId38" w:history="1">
              <w:r w:rsidR="00C454C5" w:rsidRPr="001C1575">
                <w:rPr>
                  <w:rStyle w:val="Hyperlink"/>
                  <w:rFonts w:ascii="Arial" w:hAnsi="Arial" w:cs="Arial"/>
                </w:rPr>
                <w:t>ahmedsf@unisa.ac.za</w:t>
              </w:r>
            </w:hyperlink>
          </w:p>
          <w:p w:rsidR="00714196" w:rsidRPr="001C1575" w:rsidRDefault="00714196" w:rsidP="00714196">
            <w:pPr>
              <w:jc w:val="both"/>
              <w:rPr>
                <w:rFonts w:ascii="Arial" w:hAnsi="Arial" w:cs="Arial"/>
              </w:rPr>
            </w:pPr>
            <w:r w:rsidRPr="001C1575">
              <w:rPr>
                <w:rFonts w:ascii="Arial" w:hAnsi="Arial" w:cs="Arial"/>
              </w:rPr>
              <w:t xml:space="preserve">ORCID: </w:t>
            </w:r>
            <w:hyperlink r:id="rId39" w:history="1">
              <w:r w:rsidRPr="001C1575">
                <w:rPr>
                  <w:rStyle w:val="Hyperlink"/>
                  <w:rFonts w:ascii="Arial" w:hAnsi="Arial" w:cs="Arial"/>
                </w:rPr>
                <w:t>0000-0003-2032-1410</w:t>
              </w:r>
            </w:hyperlink>
          </w:p>
          <w:p w:rsidR="00714196" w:rsidRPr="001C1575" w:rsidRDefault="00714196" w:rsidP="00714196">
            <w:pPr>
              <w:jc w:val="both"/>
              <w:rPr>
                <w:rFonts w:ascii="Arial" w:hAnsi="Arial" w:cs="Arial"/>
                <w:b/>
              </w:rPr>
            </w:pPr>
          </w:p>
        </w:tc>
        <w:tc>
          <w:tcPr>
            <w:tcW w:w="5811" w:type="dxa"/>
          </w:tcPr>
          <w:p w:rsidR="00714196" w:rsidRPr="001C1575" w:rsidRDefault="00714196" w:rsidP="00714196">
            <w:pPr>
              <w:jc w:val="both"/>
              <w:rPr>
                <w:rFonts w:ascii="Arial" w:hAnsi="Arial" w:cs="Arial"/>
                <w:color w:val="000000"/>
                <w:lang w:val="en-US"/>
              </w:rPr>
            </w:pPr>
            <w:r w:rsidRPr="001C1575">
              <w:rPr>
                <w:rFonts w:ascii="Arial" w:hAnsi="Arial" w:cs="Arial"/>
                <w:color w:val="000000"/>
                <w:lang w:val="en-US"/>
              </w:rPr>
              <w:t>Dr Sumaiyah Mohamed is a senior lecturer in the department of Human Resource Management. She is registered as a Chartered HR Practitioner with the South African Board of People Practices (SABPP) and an Industrial Psychologist with the Health Professions Council of South Africa (HPCSA). She completed her PhD degree in Industrial and Organisational Psychology in 2023</w:t>
            </w:r>
            <w:r w:rsidR="009152D1" w:rsidRPr="001C1575">
              <w:rPr>
                <w:rFonts w:ascii="Arial" w:hAnsi="Arial" w:cs="Arial"/>
                <w:color w:val="000000"/>
                <w:lang w:val="en-US"/>
              </w:rPr>
              <w:t xml:space="preserve">, with the title: </w:t>
            </w:r>
            <w:r w:rsidR="00C454C5" w:rsidRPr="001C1575">
              <w:rPr>
                <w:rFonts w:ascii="Arial" w:hAnsi="Arial" w:cs="Arial"/>
              </w:rPr>
              <w:t>“</w:t>
            </w:r>
            <w:r w:rsidR="009152D1" w:rsidRPr="001C1575">
              <w:rPr>
                <w:rFonts w:ascii="Arial" w:hAnsi="Arial" w:cs="Arial"/>
              </w:rPr>
              <w:t>From ‘me’ to ‘we’: The intersection between work-related spousal support and female managers’ career advancement amongst dual-career couples in South Africa</w:t>
            </w:r>
            <w:r w:rsidR="00C454C5" w:rsidRPr="001C1575">
              <w:rPr>
                <w:rFonts w:ascii="Arial" w:hAnsi="Arial" w:cs="Arial"/>
              </w:rPr>
              <w:t>”.</w:t>
            </w:r>
            <w:r w:rsidRPr="001C1575">
              <w:rPr>
                <w:rFonts w:ascii="Arial" w:hAnsi="Arial" w:cs="Arial"/>
                <w:color w:val="000000"/>
                <w:lang w:val="en-US"/>
              </w:rPr>
              <w:t xml:space="preserve"> She has also published articles in accredited journals. Her research interests include work-family conflict, work-family integration, dual-career couples, female managers, women's career advancement and social support.</w:t>
            </w:r>
            <w:r w:rsidR="00C454C5" w:rsidRPr="001C1575">
              <w:rPr>
                <w:rFonts w:ascii="Arial" w:hAnsi="Arial" w:cs="Arial"/>
                <w:color w:val="000000"/>
                <w:lang w:val="en-US"/>
              </w:rPr>
              <w:t xml:space="preserve"> She has over 14 years of working experience in the South African higher education sector.</w:t>
            </w:r>
          </w:p>
        </w:tc>
        <w:tc>
          <w:tcPr>
            <w:tcW w:w="1665" w:type="dxa"/>
          </w:tcPr>
          <w:p w:rsidR="00714196" w:rsidRPr="001C1575" w:rsidRDefault="00D063BE" w:rsidP="00714196">
            <w:pPr>
              <w:jc w:val="both"/>
              <w:rPr>
                <w:rFonts w:ascii="Arial" w:hAnsi="Arial" w:cs="Arial"/>
                <w:bCs/>
              </w:rPr>
            </w:pPr>
            <w:r w:rsidRPr="001C1575">
              <w:rPr>
                <w:rFonts w:ascii="Arial" w:hAnsi="Arial" w:cs="Arial"/>
                <w:bCs/>
              </w:rPr>
              <w:t>2</w:t>
            </w:r>
            <w:r w:rsidR="00714196" w:rsidRPr="001C1575">
              <w:rPr>
                <w:rFonts w:ascii="Arial" w:hAnsi="Arial" w:cs="Arial"/>
                <w:bCs/>
              </w:rPr>
              <w:t xml:space="preserve"> Masters</w:t>
            </w:r>
          </w:p>
          <w:p w:rsidR="00714196" w:rsidRPr="001C1575" w:rsidRDefault="00714196" w:rsidP="00714196">
            <w:pPr>
              <w:jc w:val="both"/>
              <w:rPr>
                <w:rFonts w:ascii="Arial" w:hAnsi="Arial" w:cs="Arial"/>
                <w:bCs/>
              </w:rPr>
            </w:pPr>
            <w:r w:rsidRPr="001C1575">
              <w:rPr>
                <w:rFonts w:ascii="Arial" w:hAnsi="Arial" w:cs="Arial"/>
                <w:bCs/>
              </w:rPr>
              <w:t>(co-supervision)</w:t>
            </w:r>
          </w:p>
          <w:p w:rsidR="00714196" w:rsidRPr="001C1575" w:rsidRDefault="00714196" w:rsidP="00714196">
            <w:pPr>
              <w:jc w:val="both"/>
              <w:rPr>
                <w:rFonts w:ascii="Arial" w:hAnsi="Arial" w:cs="Arial"/>
                <w:bCs/>
              </w:rPr>
            </w:pPr>
          </w:p>
        </w:tc>
      </w:tr>
      <w:tr w:rsidR="00FF742D" w:rsidRPr="001C1575" w:rsidTr="00DC7055">
        <w:trPr>
          <w:trHeight w:val="737"/>
        </w:trPr>
        <w:tc>
          <w:tcPr>
            <w:tcW w:w="2439" w:type="dxa"/>
          </w:tcPr>
          <w:p w:rsidR="00FF742D" w:rsidRPr="001C1575" w:rsidRDefault="00FF742D" w:rsidP="00FF742D">
            <w:pPr>
              <w:pStyle w:val="BodyText"/>
              <w:kinsoku w:val="0"/>
              <w:overflowPunct w:val="0"/>
              <w:spacing w:before="11"/>
              <w:rPr>
                <w:rFonts w:ascii="Arial" w:hAnsi="Arial" w:cs="Arial"/>
                <w:b/>
                <w:bCs/>
                <w:sz w:val="22"/>
                <w:szCs w:val="22"/>
              </w:rPr>
            </w:pPr>
            <w:r w:rsidRPr="001C1575">
              <w:rPr>
                <w:rFonts w:ascii="Arial" w:hAnsi="Arial" w:cs="Arial"/>
                <w:b/>
                <w:bCs/>
                <w:sz w:val="22"/>
                <w:szCs w:val="22"/>
              </w:rPr>
              <w:t>Prof L Paul Dachapalli</w:t>
            </w:r>
          </w:p>
          <w:p w:rsidR="00FF742D" w:rsidRPr="001C1575" w:rsidRDefault="00FF742D" w:rsidP="00FF742D">
            <w:pPr>
              <w:pStyle w:val="BodyText"/>
              <w:kinsoku w:val="0"/>
              <w:overflowPunct w:val="0"/>
              <w:spacing w:before="11"/>
              <w:rPr>
                <w:rFonts w:ascii="Arial" w:hAnsi="Arial" w:cs="Arial"/>
                <w:bCs/>
                <w:sz w:val="22"/>
                <w:szCs w:val="22"/>
                <w:u w:val="single"/>
              </w:rPr>
            </w:pPr>
            <w:r w:rsidRPr="001C1575">
              <w:rPr>
                <w:rFonts w:ascii="Arial" w:hAnsi="Arial" w:cs="Arial"/>
                <w:bCs/>
                <w:sz w:val="22"/>
                <w:szCs w:val="22"/>
              </w:rPr>
              <w:t xml:space="preserve">Email: </w:t>
            </w:r>
            <w:hyperlink r:id="rId40" w:history="1">
              <w:r w:rsidRPr="001C1575">
                <w:rPr>
                  <w:rStyle w:val="Hyperlink"/>
                  <w:rFonts w:ascii="Arial" w:hAnsi="Arial" w:cs="Arial"/>
                  <w:bCs/>
                  <w:color w:val="auto"/>
                  <w:sz w:val="22"/>
                  <w:szCs w:val="22"/>
                </w:rPr>
                <w:t>paulla@unisa.ac.za</w:t>
              </w:r>
            </w:hyperlink>
          </w:p>
          <w:p w:rsidR="00FF742D" w:rsidRPr="001C1575" w:rsidRDefault="00FF742D" w:rsidP="00FF742D">
            <w:pPr>
              <w:pStyle w:val="BodyText"/>
              <w:kinsoku w:val="0"/>
              <w:overflowPunct w:val="0"/>
              <w:spacing w:before="11"/>
              <w:rPr>
                <w:rFonts w:ascii="Arial" w:hAnsi="Arial" w:cs="Arial"/>
                <w:sz w:val="22"/>
                <w:szCs w:val="22"/>
              </w:rPr>
            </w:pPr>
            <w:r w:rsidRPr="001C1575">
              <w:rPr>
                <w:rFonts w:ascii="Arial" w:hAnsi="Arial" w:cs="Arial"/>
                <w:sz w:val="22"/>
                <w:szCs w:val="22"/>
                <w:u w:val="single"/>
              </w:rPr>
              <w:t xml:space="preserve">ORCID: </w:t>
            </w:r>
            <w:hyperlink r:id="rId41" w:history="1">
              <w:r w:rsidRPr="001C1575">
                <w:rPr>
                  <w:rStyle w:val="Hyperlink"/>
                  <w:rFonts w:ascii="Arial" w:hAnsi="Arial" w:cs="Arial"/>
                  <w:color w:val="auto"/>
                  <w:sz w:val="22"/>
                  <w:szCs w:val="22"/>
                </w:rPr>
                <w:t>0000-0001-6736-4376</w:t>
              </w:r>
            </w:hyperlink>
          </w:p>
          <w:p w:rsidR="00FF742D" w:rsidRPr="001C1575" w:rsidRDefault="00FF742D" w:rsidP="00FF742D">
            <w:pPr>
              <w:pStyle w:val="BodyText"/>
              <w:kinsoku w:val="0"/>
              <w:overflowPunct w:val="0"/>
              <w:spacing w:before="11"/>
              <w:rPr>
                <w:rFonts w:ascii="Arial" w:hAnsi="Arial" w:cs="Arial"/>
                <w:sz w:val="22"/>
                <w:szCs w:val="22"/>
              </w:rPr>
            </w:pPr>
          </w:p>
          <w:p w:rsidR="00FF742D" w:rsidRPr="001C1575" w:rsidRDefault="00FF742D" w:rsidP="00FF742D">
            <w:pPr>
              <w:widowControl/>
              <w:autoSpaceDE/>
              <w:autoSpaceDN/>
              <w:adjustRightInd/>
              <w:spacing w:after="160" w:line="259" w:lineRule="auto"/>
              <w:rPr>
                <w:rFonts w:ascii="Arial" w:eastAsia="Calibri" w:hAnsi="Arial" w:cs="Arial"/>
                <w:kern w:val="2"/>
                <w:lang w:eastAsia="en-US"/>
              </w:rPr>
            </w:pPr>
            <w:hyperlink r:id="rId42" w:history="1">
              <w:r w:rsidRPr="001C1575">
                <w:rPr>
                  <w:rFonts w:ascii="Arial" w:eastAsia="Calibri" w:hAnsi="Arial" w:cs="Arial"/>
                  <w:kern w:val="2"/>
                  <w:u w:val="single"/>
                  <w:lang w:eastAsia="en-US"/>
                </w:rPr>
                <w:t>https://scholar.google.com/citations?user=fSgzX_IAAAAJ&amp;hl=en&amp;oi=ao</w:t>
              </w:r>
            </w:hyperlink>
          </w:p>
          <w:p w:rsidR="00FF742D" w:rsidRPr="001C1575" w:rsidRDefault="00FF742D" w:rsidP="00FF742D">
            <w:pPr>
              <w:widowControl/>
              <w:autoSpaceDE/>
              <w:autoSpaceDN/>
              <w:adjustRightInd/>
              <w:spacing w:after="160" w:line="259" w:lineRule="auto"/>
              <w:rPr>
                <w:rFonts w:ascii="Arial" w:eastAsia="Calibri" w:hAnsi="Arial" w:cs="Arial"/>
                <w:kern w:val="2"/>
                <w:lang w:eastAsia="en-US"/>
              </w:rPr>
            </w:pPr>
            <w:r w:rsidRPr="001C1575">
              <w:rPr>
                <w:rFonts w:ascii="Arial" w:eastAsia="Calibri" w:hAnsi="Arial" w:cs="Arial"/>
                <w:kern w:val="2"/>
                <w:lang w:eastAsia="en-US"/>
              </w:rPr>
              <w:t>Google scholar</w:t>
            </w:r>
          </w:p>
          <w:p w:rsidR="00FF742D" w:rsidRPr="001C1575" w:rsidRDefault="00FF742D" w:rsidP="00FF742D">
            <w:pPr>
              <w:pStyle w:val="BodyText"/>
              <w:kinsoku w:val="0"/>
              <w:overflowPunct w:val="0"/>
              <w:spacing w:before="11"/>
              <w:rPr>
                <w:rFonts w:ascii="Arial" w:hAnsi="Arial" w:cs="Arial"/>
                <w:sz w:val="22"/>
                <w:szCs w:val="22"/>
                <w:u w:val="single"/>
              </w:rPr>
            </w:pPr>
          </w:p>
          <w:p w:rsidR="00FF742D" w:rsidRPr="001C1575" w:rsidRDefault="00FF742D" w:rsidP="00FF742D">
            <w:pPr>
              <w:widowControl/>
              <w:autoSpaceDE/>
              <w:autoSpaceDN/>
              <w:adjustRightInd/>
              <w:spacing w:after="160" w:line="259" w:lineRule="auto"/>
              <w:rPr>
                <w:rFonts w:ascii="Arial" w:eastAsia="Calibri" w:hAnsi="Arial" w:cs="Arial"/>
                <w:kern w:val="2"/>
                <w:lang w:eastAsia="en-US"/>
              </w:rPr>
            </w:pPr>
            <w:hyperlink r:id="rId43" w:history="1">
              <w:r w:rsidRPr="001C1575">
                <w:rPr>
                  <w:rFonts w:ascii="Arial" w:eastAsia="Calibri" w:hAnsi="Arial" w:cs="Arial"/>
                  <w:kern w:val="2"/>
                  <w:u w:val="single"/>
                  <w:lang w:eastAsia="en-US"/>
                </w:rPr>
                <w:t>https://www.webofscience.com/wos/author/record/KCL-3353-2024</w:t>
              </w:r>
            </w:hyperlink>
          </w:p>
          <w:p w:rsidR="00FF742D" w:rsidRPr="001C1575" w:rsidRDefault="00FF742D" w:rsidP="00FF742D">
            <w:pPr>
              <w:widowControl/>
              <w:autoSpaceDE/>
              <w:autoSpaceDN/>
              <w:adjustRightInd/>
              <w:spacing w:after="160" w:line="259" w:lineRule="auto"/>
              <w:rPr>
                <w:rFonts w:ascii="Arial" w:eastAsia="Calibri" w:hAnsi="Arial" w:cs="Arial"/>
                <w:kern w:val="2"/>
                <w:lang w:eastAsia="en-US"/>
              </w:rPr>
            </w:pPr>
            <w:r w:rsidRPr="001C1575">
              <w:rPr>
                <w:rFonts w:ascii="Arial" w:eastAsia="Calibri" w:hAnsi="Arial" w:cs="Arial"/>
                <w:kern w:val="2"/>
                <w:lang w:eastAsia="en-US"/>
              </w:rPr>
              <w:t xml:space="preserve">web of science </w:t>
            </w:r>
          </w:p>
          <w:p w:rsidR="00FF742D" w:rsidRPr="001C1575" w:rsidRDefault="00FF742D" w:rsidP="00FF742D">
            <w:pPr>
              <w:jc w:val="both"/>
              <w:rPr>
                <w:rFonts w:ascii="Arial" w:hAnsi="Arial" w:cs="Arial"/>
                <w:bCs/>
              </w:rPr>
            </w:pPr>
          </w:p>
        </w:tc>
        <w:tc>
          <w:tcPr>
            <w:tcW w:w="5811" w:type="dxa"/>
          </w:tcPr>
          <w:p w:rsidR="00FF742D" w:rsidRPr="001C1575" w:rsidRDefault="00FF742D" w:rsidP="00FF742D">
            <w:pPr>
              <w:jc w:val="both"/>
              <w:rPr>
                <w:rFonts w:ascii="Arial" w:hAnsi="Arial" w:cs="Arial"/>
                <w:lang w:val="en-US"/>
              </w:rPr>
            </w:pPr>
            <w:r w:rsidRPr="001C1575">
              <w:rPr>
                <w:rFonts w:ascii="Arial" w:hAnsi="Arial" w:cs="Arial"/>
              </w:rPr>
              <w:t xml:space="preserve">Prof L. Paul Dachapalli is an Associate Professor in the Department of Human Resource Management. She is registered as a Chartered Human Resource Practitioner with the South African Board for People Practices (SABPP). She completed her doctoral degree at UKZN in 2012, the title of her thesis is “The level of, and relationship between, job insecurity and locus of control in an environment undergoing major restructuring”. Prof Paul Dachapalli authored and co-authored several articles published in national and international journals and also presented papers at several national and international conferences. She serves as a Section editor for the South African Journal of Human Resource Management (SAJHRM). She also co-authored several chapters in book in the field of training management. She has over 23 years of working experience in the South African higher education sector. Her research focus areas is on Talent management, Employee engagement, job satisfaction, future of work, organisational commitment. </w:t>
            </w:r>
          </w:p>
        </w:tc>
        <w:tc>
          <w:tcPr>
            <w:tcW w:w="1665" w:type="dxa"/>
          </w:tcPr>
          <w:p w:rsidR="00B408AA" w:rsidRPr="001C1575" w:rsidRDefault="00B408AA" w:rsidP="00B408AA">
            <w:pPr>
              <w:rPr>
                <w:rFonts w:ascii="Arial" w:hAnsi="Arial" w:cs="Arial"/>
                <w:bCs/>
              </w:rPr>
            </w:pPr>
            <w:r w:rsidRPr="001C1575">
              <w:rPr>
                <w:rFonts w:ascii="Arial" w:hAnsi="Arial" w:cs="Arial"/>
                <w:bCs/>
              </w:rPr>
              <w:t>2 Masters</w:t>
            </w:r>
          </w:p>
          <w:p w:rsidR="00B408AA" w:rsidRPr="001C1575" w:rsidRDefault="00B408AA" w:rsidP="00B408AA">
            <w:pPr>
              <w:rPr>
                <w:rFonts w:ascii="Arial" w:hAnsi="Arial" w:cs="Arial"/>
                <w:bCs/>
              </w:rPr>
            </w:pPr>
            <w:r w:rsidRPr="001C1575">
              <w:rPr>
                <w:rFonts w:ascii="Arial" w:hAnsi="Arial" w:cs="Arial"/>
                <w:bCs/>
              </w:rPr>
              <w:t xml:space="preserve">2 PhD </w:t>
            </w:r>
          </w:p>
          <w:p w:rsidR="00B408AA" w:rsidRPr="001C1575" w:rsidRDefault="00B408AA" w:rsidP="00B408AA">
            <w:pPr>
              <w:rPr>
                <w:rFonts w:ascii="Arial" w:hAnsi="Arial" w:cs="Arial"/>
                <w:bCs/>
              </w:rPr>
            </w:pPr>
            <w:r w:rsidRPr="001C1575">
              <w:rPr>
                <w:rFonts w:ascii="Arial" w:hAnsi="Arial" w:cs="Arial"/>
                <w:bCs/>
              </w:rPr>
              <w:t>2 Masters (Co-supervision)</w:t>
            </w:r>
          </w:p>
          <w:p w:rsidR="00FF742D" w:rsidRPr="001C1575" w:rsidRDefault="00B408AA" w:rsidP="00B408AA">
            <w:pPr>
              <w:rPr>
                <w:rFonts w:ascii="Arial" w:hAnsi="Arial" w:cs="Arial"/>
              </w:rPr>
            </w:pPr>
            <w:r w:rsidRPr="001C1575">
              <w:rPr>
                <w:rFonts w:ascii="Arial" w:hAnsi="Arial" w:cs="Arial"/>
                <w:bCs/>
              </w:rPr>
              <w:t>2 PhD (Co-supervision)</w:t>
            </w:r>
          </w:p>
        </w:tc>
      </w:tr>
      <w:tr w:rsidR="00714196" w:rsidRPr="001C1575" w:rsidTr="002908C2">
        <w:trPr>
          <w:trHeight w:val="595"/>
        </w:trPr>
        <w:tc>
          <w:tcPr>
            <w:tcW w:w="2439" w:type="dxa"/>
          </w:tcPr>
          <w:p w:rsidR="00714196" w:rsidRPr="001C1575" w:rsidRDefault="00714196" w:rsidP="00714196">
            <w:pPr>
              <w:jc w:val="both"/>
              <w:rPr>
                <w:rFonts w:ascii="Arial" w:hAnsi="Arial" w:cs="Arial"/>
                <w:b/>
              </w:rPr>
            </w:pPr>
            <w:r w:rsidRPr="001C1575">
              <w:rPr>
                <w:rFonts w:ascii="Arial" w:hAnsi="Arial" w:cs="Arial"/>
                <w:b/>
              </w:rPr>
              <w:t>Dr Thuli Ngonyama-Ndou</w:t>
            </w:r>
          </w:p>
          <w:p w:rsidR="00714196" w:rsidRPr="001C1575" w:rsidRDefault="00714196" w:rsidP="00714196">
            <w:pPr>
              <w:jc w:val="both"/>
              <w:rPr>
                <w:rFonts w:ascii="Arial" w:hAnsi="Arial" w:cs="Arial"/>
              </w:rPr>
            </w:pPr>
            <w:r w:rsidRPr="001C1575">
              <w:rPr>
                <w:rFonts w:ascii="Arial" w:hAnsi="Arial" w:cs="Arial"/>
              </w:rPr>
              <w:t xml:space="preserve">Email: </w:t>
            </w:r>
            <w:hyperlink r:id="rId44" w:history="1">
              <w:r w:rsidRPr="001C1575">
                <w:rPr>
                  <w:rStyle w:val="Hyperlink"/>
                  <w:rFonts w:ascii="Arial" w:hAnsi="Arial" w:cs="Arial"/>
                </w:rPr>
                <w:t>engonyl@unisa.ac.za</w:t>
              </w:r>
            </w:hyperlink>
          </w:p>
          <w:p w:rsidR="00714196" w:rsidRPr="001C1575" w:rsidRDefault="00714196" w:rsidP="00714196">
            <w:pPr>
              <w:jc w:val="both"/>
              <w:rPr>
                <w:rFonts w:ascii="Arial" w:hAnsi="Arial" w:cs="Arial"/>
              </w:rPr>
            </w:pPr>
            <w:r w:rsidRPr="001C1575">
              <w:rPr>
                <w:rFonts w:ascii="Arial" w:hAnsi="Arial" w:cs="Arial"/>
              </w:rPr>
              <w:t xml:space="preserve">ORCID: </w:t>
            </w:r>
            <w:hyperlink r:id="rId45" w:history="1">
              <w:r w:rsidRPr="001C1575">
                <w:rPr>
                  <w:rStyle w:val="Hyperlink"/>
                  <w:rFonts w:ascii="Arial" w:hAnsi="Arial" w:cs="Arial"/>
                </w:rPr>
                <w:t>0000-0001-6669-8155</w:t>
              </w:r>
            </w:hyperlink>
          </w:p>
          <w:p w:rsidR="00714196" w:rsidRPr="001C1575" w:rsidRDefault="00714196" w:rsidP="00714196">
            <w:pPr>
              <w:jc w:val="both"/>
              <w:rPr>
                <w:rFonts w:ascii="Arial" w:hAnsi="Arial" w:cs="Arial"/>
              </w:rPr>
            </w:pPr>
          </w:p>
          <w:p w:rsidR="00714196" w:rsidRPr="001C1575" w:rsidRDefault="00714196" w:rsidP="00714196">
            <w:pPr>
              <w:rPr>
                <w:rFonts w:ascii="Arial" w:hAnsi="Arial" w:cs="Arial"/>
              </w:rPr>
            </w:pPr>
            <w:r w:rsidRPr="001C1575">
              <w:rPr>
                <w:rFonts w:ascii="Arial" w:hAnsi="Arial" w:cs="Arial"/>
              </w:rPr>
              <w:t xml:space="preserve">Google Scholar: </w:t>
            </w:r>
            <w:hyperlink r:id="rId46" w:history="1">
              <w:r w:rsidRPr="001C1575">
                <w:rPr>
                  <w:rStyle w:val="Hyperlink"/>
                  <w:rFonts w:ascii="Arial" w:hAnsi="Arial" w:cs="Arial"/>
                </w:rPr>
                <w:t>https://scholar.google.com/citations?user=tm-POcsAAAAJ&amp;hl=en</w:t>
              </w:r>
            </w:hyperlink>
          </w:p>
          <w:p w:rsidR="00714196" w:rsidRPr="001C1575" w:rsidRDefault="00714196" w:rsidP="00714196">
            <w:pPr>
              <w:jc w:val="both"/>
              <w:rPr>
                <w:rFonts w:ascii="Arial" w:hAnsi="Arial" w:cs="Arial"/>
              </w:rPr>
            </w:pPr>
          </w:p>
          <w:p w:rsidR="00714196" w:rsidRPr="001C1575" w:rsidRDefault="00714196" w:rsidP="00714196">
            <w:pPr>
              <w:jc w:val="both"/>
              <w:rPr>
                <w:rFonts w:ascii="Arial" w:hAnsi="Arial" w:cs="Arial"/>
                <w:b/>
              </w:rPr>
            </w:pPr>
          </w:p>
        </w:tc>
        <w:tc>
          <w:tcPr>
            <w:tcW w:w="5811" w:type="dxa"/>
          </w:tcPr>
          <w:p w:rsidR="00714196" w:rsidRPr="001C1575" w:rsidRDefault="008C76DC" w:rsidP="00714196">
            <w:pPr>
              <w:jc w:val="both"/>
              <w:rPr>
                <w:rFonts w:ascii="Arial" w:hAnsi="Arial" w:cs="Arial"/>
              </w:rPr>
            </w:pPr>
            <w:r w:rsidRPr="001C1575">
              <w:rPr>
                <w:rFonts w:ascii="Arial" w:hAnsi="Arial" w:cs="Arial"/>
                <w:bCs/>
                <w:lang w:val="en-US"/>
              </w:rPr>
              <w:t>Dr Thuli Ngonyama-Ndou is a Senior Lecturer in the Department of Human Resource Management. She obtained her Doctor of Philosophy (PhD) in Psychology from the University of KwaZulu-Natal in 2016. She is an Industrial Psychologist registered with the Health Professions Council of South Africa (HPCSA) as well as an HR Auditor and a Master HR Professional registered with the South African Board of People Practices (SABPP). She has vast experience as an HR practitioner. She has lectured in the field of human resources management, organisational behaviour and strategic management. She has supervised Masters</w:t>
            </w:r>
            <w:r w:rsidR="00DC7055" w:rsidRPr="001C1575">
              <w:rPr>
                <w:rFonts w:ascii="Arial" w:hAnsi="Arial" w:cs="Arial"/>
                <w:bCs/>
                <w:lang w:val="en-US"/>
              </w:rPr>
              <w:t>’</w:t>
            </w:r>
            <w:r w:rsidRPr="001C1575">
              <w:rPr>
                <w:rFonts w:ascii="Arial" w:hAnsi="Arial" w:cs="Arial"/>
                <w:bCs/>
                <w:lang w:val="en-US"/>
              </w:rPr>
              <w:t xml:space="preserve"> and co-supervised doctoral students to completion. She has authored and co-authored journal articles, conference proceedings and book chapters. She has presented at conferences. She is an external examiner at various institutions and a reviewer of three journals.</w:t>
            </w:r>
          </w:p>
        </w:tc>
        <w:tc>
          <w:tcPr>
            <w:tcW w:w="1665" w:type="dxa"/>
          </w:tcPr>
          <w:p w:rsidR="00714196" w:rsidRPr="001C1575" w:rsidRDefault="002908C2" w:rsidP="00714196">
            <w:pPr>
              <w:jc w:val="both"/>
              <w:rPr>
                <w:rFonts w:ascii="Arial" w:hAnsi="Arial" w:cs="Arial"/>
                <w:bCs/>
              </w:rPr>
            </w:pPr>
            <w:r w:rsidRPr="001C1575">
              <w:rPr>
                <w:rFonts w:ascii="Arial" w:hAnsi="Arial" w:cs="Arial"/>
                <w:bCs/>
              </w:rPr>
              <w:t>Refer to capacity in the HRM &amp; Organisational behaviour research focus area</w:t>
            </w:r>
          </w:p>
        </w:tc>
      </w:tr>
      <w:tr w:rsidR="00D825C1" w:rsidRPr="001C1575" w:rsidTr="00112701">
        <w:trPr>
          <w:trHeight w:val="2168"/>
        </w:trPr>
        <w:tc>
          <w:tcPr>
            <w:tcW w:w="2439" w:type="dxa"/>
          </w:tcPr>
          <w:p w:rsidR="00D825C1" w:rsidRPr="001C1575" w:rsidRDefault="00D825C1" w:rsidP="00D825C1">
            <w:pPr>
              <w:kinsoku w:val="0"/>
              <w:overflowPunct w:val="0"/>
              <w:spacing w:before="11"/>
              <w:rPr>
                <w:rFonts w:ascii="Arial" w:hAnsi="Arial" w:cs="Arial"/>
                <w:b/>
                <w:bCs/>
              </w:rPr>
            </w:pPr>
            <w:r w:rsidRPr="001C1575">
              <w:rPr>
                <w:rFonts w:ascii="Arial" w:hAnsi="Arial" w:cs="Arial"/>
                <w:b/>
                <w:bCs/>
              </w:rPr>
              <w:t>Ms. Esther Chigo</w:t>
            </w:r>
          </w:p>
          <w:p w:rsidR="00D825C1" w:rsidRPr="001C1575" w:rsidRDefault="00D825C1" w:rsidP="00D825C1">
            <w:pPr>
              <w:kinsoku w:val="0"/>
              <w:overflowPunct w:val="0"/>
              <w:spacing w:before="11"/>
              <w:rPr>
                <w:rFonts w:ascii="Arial" w:hAnsi="Arial" w:cs="Arial"/>
                <w:b/>
              </w:rPr>
            </w:pPr>
            <w:r w:rsidRPr="001C1575">
              <w:rPr>
                <w:rFonts w:ascii="Arial" w:hAnsi="Arial" w:cs="Arial"/>
                <w:b/>
              </w:rPr>
              <w:t>(Contact person for this focus area)</w:t>
            </w:r>
          </w:p>
          <w:p w:rsidR="00D825C1" w:rsidRPr="001C1575" w:rsidRDefault="00D825C1" w:rsidP="00D825C1">
            <w:pPr>
              <w:kinsoku w:val="0"/>
              <w:overflowPunct w:val="0"/>
              <w:spacing w:before="11"/>
              <w:rPr>
                <w:rFonts w:ascii="Arial" w:hAnsi="Arial" w:cs="Arial"/>
                <w:b/>
                <w:bCs/>
              </w:rPr>
            </w:pPr>
          </w:p>
          <w:p w:rsidR="00D825C1" w:rsidRPr="001C1575" w:rsidRDefault="00D825C1" w:rsidP="00D825C1">
            <w:pPr>
              <w:kinsoku w:val="0"/>
              <w:overflowPunct w:val="0"/>
              <w:spacing w:before="11"/>
              <w:rPr>
                <w:rFonts w:ascii="Arial" w:hAnsi="Arial" w:cs="Arial"/>
                <w:bCs/>
              </w:rPr>
            </w:pPr>
            <w:r w:rsidRPr="001C1575">
              <w:rPr>
                <w:rFonts w:ascii="Arial" w:hAnsi="Arial" w:cs="Arial"/>
                <w:bCs/>
              </w:rPr>
              <w:t xml:space="preserve">Email: </w:t>
            </w:r>
            <w:hyperlink r:id="rId47" w:history="1">
              <w:r w:rsidRPr="001C1575">
                <w:rPr>
                  <w:rStyle w:val="Hyperlink"/>
                  <w:rFonts w:ascii="Arial" w:hAnsi="Arial" w:cs="Arial"/>
                  <w:bCs/>
                </w:rPr>
                <w:t>maimeem@unisa.ac.za</w:t>
              </w:r>
            </w:hyperlink>
          </w:p>
          <w:p w:rsidR="00D825C1" w:rsidRPr="001C1575" w:rsidRDefault="00D825C1" w:rsidP="00D825C1">
            <w:pPr>
              <w:kinsoku w:val="0"/>
              <w:overflowPunct w:val="0"/>
              <w:spacing w:before="11"/>
              <w:rPr>
                <w:rFonts w:ascii="Arial" w:hAnsi="Arial" w:cs="Arial"/>
                <w:bCs/>
              </w:rPr>
            </w:pPr>
          </w:p>
          <w:p w:rsidR="00D825C1" w:rsidRPr="001C1575" w:rsidRDefault="00D825C1" w:rsidP="00D825C1">
            <w:pPr>
              <w:jc w:val="both"/>
              <w:rPr>
                <w:rFonts w:ascii="Arial" w:hAnsi="Arial" w:cs="Arial"/>
                <w:b/>
              </w:rPr>
            </w:pPr>
            <w:r w:rsidRPr="001C1575">
              <w:rPr>
                <w:rFonts w:ascii="Arial" w:hAnsi="Arial" w:cs="Arial"/>
                <w:bCs/>
              </w:rPr>
              <w:t xml:space="preserve">ORCID: </w:t>
            </w:r>
            <w:hyperlink r:id="rId48" w:history="1">
              <w:r w:rsidRPr="001C1575">
                <w:rPr>
                  <w:rStyle w:val="Hyperlink"/>
                  <w:rFonts w:ascii="Arial" w:hAnsi="Arial" w:cs="Arial"/>
                  <w:bCs/>
                </w:rPr>
                <w:t>https://orcid.org/0000-0002-0799-8593</w:t>
              </w:r>
            </w:hyperlink>
          </w:p>
        </w:tc>
        <w:tc>
          <w:tcPr>
            <w:tcW w:w="5811" w:type="dxa"/>
          </w:tcPr>
          <w:p w:rsidR="00D825C1" w:rsidRPr="001C1575" w:rsidRDefault="00D825C1" w:rsidP="00D825C1">
            <w:pPr>
              <w:jc w:val="both"/>
              <w:rPr>
                <w:rFonts w:ascii="Arial" w:hAnsi="Arial" w:cs="Arial"/>
                <w:bCs/>
                <w:lang w:val="en-US"/>
              </w:rPr>
            </w:pPr>
            <w:r w:rsidRPr="001C1575">
              <w:rPr>
                <w:rFonts w:ascii="Arial" w:hAnsi="Arial" w:cs="Arial"/>
                <w:bCs/>
                <w:lang w:val="en-GB"/>
              </w:rPr>
              <w:t>Ms. Esther Chigo is a Lecturer in the Department of Human Resource Management. Her research interests focus on all aspects of Performance Management which include Employee motivation, Rewards management, cultivating high-performance culture, Organisational Commitment, Job Satisfaction, Synchronising organisational and individual performance, Efficient performance appraisals, and Organisational justice. Ms. Chigo is currently enrolled for her Doctoral degree specialising in Human Resource Management. In her Doctorate, she focuses on developing a framework for the performance management system that enhances the academic staff motivation and organisational commitment while minimising turnover intentions.  She has authored and co-authored journal articles, conference proceedings, and book chapters. She has presented various research papers at conferences. Ms. Chigo specialises in qualitative interpretive research design, specifically case and phenomenological studies. She has over 20 years of working experience in the South African higher education sector.</w:t>
            </w:r>
          </w:p>
        </w:tc>
        <w:tc>
          <w:tcPr>
            <w:tcW w:w="1665" w:type="dxa"/>
          </w:tcPr>
          <w:p w:rsidR="00D825C1" w:rsidRPr="001C1575" w:rsidRDefault="00D825C1" w:rsidP="00714196">
            <w:pPr>
              <w:jc w:val="both"/>
              <w:rPr>
                <w:rFonts w:ascii="Arial" w:hAnsi="Arial" w:cs="Arial"/>
                <w:bCs/>
              </w:rPr>
            </w:pPr>
            <w:r w:rsidRPr="001C1575">
              <w:rPr>
                <w:rFonts w:ascii="Arial" w:eastAsia="Calibri" w:hAnsi="Arial" w:cs="Arial"/>
                <w:kern w:val="2"/>
                <w:lang w:val="en-GB" w:eastAsia="en-US"/>
              </w:rPr>
              <w:t>3 Masters (</w:t>
            </w:r>
            <w:r w:rsidRPr="001C1575">
              <w:rPr>
                <w:rFonts w:ascii="Arial" w:eastAsia="Calibri" w:hAnsi="Arial" w:cs="Arial"/>
                <w:i/>
                <w:iCs/>
                <w:kern w:val="2"/>
                <w:lang w:val="en-GB" w:eastAsia="en-US"/>
              </w:rPr>
              <w:t>Co-Supervision</w:t>
            </w:r>
            <w:r w:rsidRPr="001C1575">
              <w:rPr>
                <w:rFonts w:ascii="Arial" w:eastAsia="Calibri" w:hAnsi="Arial" w:cs="Arial"/>
                <w:b/>
                <w:bCs/>
                <w:kern w:val="2"/>
                <w:lang w:val="en-GB" w:eastAsia="en-US"/>
              </w:rPr>
              <w:t>)</w:t>
            </w:r>
          </w:p>
        </w:tc>
      </w:tr>
      <w:tr w:rsidR="00D825C1" w:rsidRPr="001C1575" w:rsidTr="00112701">
        <w:trPr>
          <w:trHeight w:val="2168"/>
        </w:trPr>
        <w:tc>
          <w:tcPr>
            <w:tcW w:w="2439" w:type="dxa"/>
          </w:tcPr>
          <w:p w:rsidR="00D825C1" w:rsidRPr="001C1575" w:rsidRDefault="00D825C1" w:rsidP="00D825C1">
            <w:pPr>
              <w:kinsoku w:val="0"/>
              <w:overflowPunct w:val="0"/>
              <w:spacing w:before="11"/>
              <w:rPr>
                <w:rFonts w:ascii="Arial" w:hAnsi="Arial" w:cs="Arial"/>
                <w:b/>
                <w:bCs/>
              </w:rPr>
            </w:pPr>
            <w:r w:rsidRPr="001C1575">
              <w:rPr>
                <w:rFonts w:ascii="Arial" w:hAnsi="Arial" w:cs="Arial"/>
                <w:b/>
                <w:bCs/>
              </w:rPr>
              <w:t>Dr M Holtzhausen</w:t>
            </w:r>
          </w:p>
          <w:p w:rsidR="00D825C1" w:rsidRPr="001C1575" w:rsidRDefault="00D825C1" w:rsidP="00D825C1">
            <w:pPr>
              <w:kinsoku w:val="0"/>
              <w:overflowPunct w:val="0"/>
              <w:spacing w:before="11"/>
              <w:rPr>
                <w:rFonts w:ascii="Arial" w:hAnsi="Arial" w:cs="Arial"/>
              </w:rPr>
            </w:pPr>
            <w:r w:rsidRPr="001C1575">
              <w:rPr>
                <w:rFonts w:ascii="Arial" w:hAnsi="Arial" w:cs="Arial"/>
              </w:rPr>
              <w:t xml:space="preserve">Email: </w:t>
            </w:r>
            <w:hyperlink r:id="rId49" w:history="1">
              <w:r w:rsidRPr="001C1575">
                <w:rPr>
                  <w:rStyle w:val="Hyperlink"/>
                  <w:rFonts w:ascii="Arial" w:hAnsi="Arial" w:cs="Arial"/>
                </w:rPr>
                <w:t>holtzmme@unisa.ac.za</w:t>
              </w:r>
            </w:hyperlink>
          </w:p>
          <w:p w:rsidR="00D825C1" w:rsidRPr="001C1575" w:rsidRDefault="00D825C1" w:rsidP="00D825C1">
            <w:pPr>
              <w:kinsoku w:val="0"/>
              <w:overflowPunct w:val="0"/>
              <w:spacing w:before="11"/>
              <w:rPr>
                <w:rFonts w:ascii="Arial" w:hAnsi="Arial" w:cs="Arial"/>
              </w:rPr>
            </w:pPr>
          </w:p>
          <w:p w:rsidR="00D825C1" w:rsidRPr="001C1575" w:rsidRDefault="00D825C1" w:rsidP="00D825C1">
            <w:pPr>
              <w:kinsoku w:val="0"/>
              <w:overflowPunct w:val="0"/>
              <w:spacing w:before="11"/>
              <w:rPr>
                <w:rFonts w:ascii="Arial" w:hAnsi="Arial" w:cs="Arial"/>
              </w:rPr>
            </w:pPr>
            <w:r w:rsidRPr="001C1575">
              <w:rPr>
                <w:rFonts w:ascii="Arial" w:hAnsi="Arial" w:cs="Arial"/>
              </w:rPr>
              <w:t>ORCID ID:     0000-0001-8339-4591</w:t>
            </w:r>
          </w:p>
          <w:p w:rsidR="00D825C1" w:rsidRPr="001C1575" w:rsidRDefault="00D825C1" w:rsidP="00D825C1">
            <w:pPr>
              <w:kinsoku w:val="0"/>
              <w:overflowPunct w:val="0"/>
              <w:spacing w:before="11"/>
              <w:rPr>
                <w:rFonts w:ascii="Arial" w:hAnsi="Arial" w:cs="Arial"/>
                <w:b/>
                <w:bCs/>
              </w:rPr>
            </w:pPr>
          </w:p>
        </w:tc>
        <w:tc>
          <w:tcPr>
            <w:tcW w:w="5811" w:type="dxa"/>
          </w:tcPr>
          <w:p w:rsidR="00D825C1" w:rsidRPr="001C1575" w:rsidRDefault="00D825C1" w:rsidP="00D825C1">
            <w:pPr>
              <w:jc w:val="both"/>
              <w:rPr>
                <w:rFonts w:ascii="Arial" w:hAnsi="Arial" w:cs="Arial"/>
                <w:bCs/>
              </w:rPr>
            </w:pPr>
            <w:r w:rsidRPr="001C1575">
              <w:rPr>
                <w:rFonts w:ascii="Arial" w:hAnsi="Arial" w:cs="Arial"/>
                <w:bCs/>
              </w:rPr>
              <w:t xml:space="preserve">Dr M Holtzhausen is a senior lecturer in Labour Relations Management in the Department of Human Resource Management.  She has co-authored several books on employment relations management and human resource management; published articles in accredited journals and presented papers at national and international conferences. Dr Holtzhausen completed her PhD Business Studies, with specialisation in Human Resource Management. </w:t>
            </w:r>
            <w:r w:rsidRPr="001C1575">
              <w:rPr>
                <w:rFonts w:ascii="Arial" w:hAnsi="Arial" w:cs="Arial"/>
                <w:bCs/>
                <w:lang w:val="en-US"/>
              </w:rPr>
              <w:t>Her research focused</w:t>
            </w:r>
            <w:r w:rsidRPr="001C1575">
              <w:rPr>
                <w:rFonts w:ascii="Arial" w:hAnsi="Arial" w:cs="Arial"/>
                <w:bCs/>
              </w:rPr>
              <w:t xml:space="preserve"> on the development of a framework for conflict management within a SA ER context. Her research area focuses on conflict management and related areas, e.g., leadership, employee voice, organisational culture, employee engagement, organisational trust, conflict types, and interpersonal conflict handling styles. She is a National Research Foundation grant holder. Maggie has wide-ranging industry experience in the field of ER and has been in the academic world for many years, gaining valuable academic experience. She is a certified academic assessor and moderator. Maggie is passionate in assisting her students on their academic journeys.</w:t>
            </w:r>
          </w:p>
          <w:p w:rsidR="00D825C1" w:rsidRPr="001C1575" w:rsidRDefault="00D825C1" w:rsidP="00D825C1">
            <w:pPr>
              <w:jc w:val="both"/>
              <w:rPr>
                <w:rFonts w:ascii="Arial" w:hAnsi="Arial" w:cs="Arial"/>
                <w:bCs/>
                <w:lang w:val="en-GB"/>
              </w:rPr>
            </w:pPr>
          </w:p>
        </w:tc>
        <w:tc>
          <w:tcPr>
            <w:tcW w:w="1665" w:type="dxa"/>
          </w:tcPr>
          <w:p w:rsidR="00D825C1" w:rsidRPr="001C1575" w:rsidRDefault="00D825C1" w:rsidP="00D825C1">
            <w:pPr>
              <w:rPr>
                <w:rFonts w:ascii="Arial" w:eastAsia="Calibri" w:hAnsi="Arial" w:cs="Arial"/>
                <w:kern w:val="2"/>
                <w:lang w:val="en-GB" w:eastAsia="en-US"/>
              </w:rPr>
            </w:pPr>
            <w:r w:rsidRPr="001C1575">
              <w:rPr>
                <w:rFonts w:ascii="Arial" w:eastAsia="Calibri" w:hAnsi="Arial" w:cs="Arial"/>
                <w:kern w:val="2"/>
                <w:lang w:val="en-GB" w:eastAsia="en-US"/>
              </w:rPr>
              <w:t xml:space="preserve">1 PhD (Co-supervision) </w:t>
            </w:r>
          </w:p>
          <w:p w:rsidR="00D825C1" w:rsidRPr="001C1575" w:rsidRDefault="00D825C1" w:rsidP="00D825C1">
            <w:pPr>
              <w:rPr>
                <w:rFonts w:ascii="Arial" w:eastAsia="Calibri" w:hAnsi="Arial" w:cs="Arial"/>
                <w:kern w:val="2"/>
                <w:lang w:val="en-GB" w:eastAsia="en-US"/>
              </w:rPr>
            </w:pPr>
            <w:r w:rsidRPr="001C1575">
              <w:rPr>
                <w:rFonts w:ascii="Arial" w:eastAsia="Calibri" w:hAnsi="Arial" w:cs="Arial"/>
                <w:kern w:val="2"/>
                <w:lang w:val="en-GB" w:eastAsia="en-US"/>
              </w:rPr>
              <w:t>1 Masters</w:t>
            </w:r>
          </w:p>
        </w:tc>
      </w:tr>
      <w:tr w:rsidR="005C06E2" w:rsidRPr="001C1575" w:rsidTr="005B5D1C">
        <w:trPr>
          <w:trHeight w:val="2168"/>
        </w:trPr>
        <w:tc>
          <w:tcPr>
            <w:tcW w:w="2439" w:type="dxa"/>
          </w:tcPr>
          <w:p w:rsidR="005C06E2" w:rsidRPr="001C1575" w:rsidRDefault="005C06E2" w:rsidP="005C06E2">
            <w:pPr>
              <w:rPr>
                <w:rFonts w:ascii="Arial" w:hAnsi="Arial" w:cs="Arial"/>
                <w:b/>
                <w:bCs/>
              </w:rPr>
            </w:pPr>
            <w:r w:rsidRPr="001C1575">
              <w:rPr>
                <w:rFonts w:ascii="Arial" w:hAnsi="Arial" w:cs="Arial"/>
                <w:b/>
                <w:bCs/>
              </w:rPr>
              <w:t>Prof Sumei van Antwerpen</w:t>
            </w:r>
          </w:p>
          <w:p w:rsidR="005C06E2" w:rsidRPr="001C1575" w:rsidRDefault="005C06E2" w:rsidP="005C06E2">
            <w:pPr>
              <w:rPr>
                <w:rFonts w:ascii="Arial" w:hAnsi="Arial" w:cs="Arial"/>
              </w:rPr>
            </w:pPr>
            <w:r w:rsidRPr="001C1575">
              <w:rPr>
                <w:rFonts w:ascii="Arial" w:hAnsi="Arial" w:cs="Arial"/>
              </w:rPr>
              <w:t xml:space="preserve">Email: </w:t>
            </w:r>
            <w:hyperlink r:id="rId50" w:history="1">
              <w:r w:rsidRPr="001C1575">
                <w:rPr>
                  <w:rStyle w:val="Hyperlink"/>
                  <w:rFonts w:ascii="Arial" w:hAnsi="Arial" w:cs="Arial"/>
                </w:rPr>
                <w:t>vanans@unisa.ac.za</w:t>
              </w:r>
            </w:hyperlink>
            <w:r w:rsidRPr="001C1575">
              <w:rPr>
                <w:rFonts w:ascii="Arial" w:hAnsi="Arial" w:cs="Arial"/>
              </w:rPr>
              <w:t xml:space="preserve"> </w:t>
            </w:r>
          </w:p>
          <w:p w:rsidR="005C06E2" w:rsidRPr="001C1575" w:rsidRDefault="005C06E2" w:rsidP="005C06E2">
            <w:pPr>
              <w:rPr>
                <w:rFonts w:ascii="Arial" w:hAnsi="Arial" w:cs="Arial"/>
              </w:rPr>
            </w:pPr>
            <w:r w:rsidRPr="001C1575">
              <w:rPr>
                <w:rFonts w:ascii="Arial" w:hAnsi="Arial" w:cs="Arial"/>
              </w:rPr>
              <w:t xml:space="preserve">ORCID : </w:t>
            </w:r>
            <w:hyperlink r:id="rId51" w:history="1">
              <w:r w:rsidRPr="001C1575">
                <w:rPr>
                  <w:rStyle w:val="Hyperlink"/>
                  <w:rFonts w:ascii="Arial" w:hAnsi="Arial" w:cs="Arial"/>
                </w:rPr>
                <w:t>https://orcid.org/0000-0002-5915-3584</w:t>
              </w:r>
            </w:hyperlink>
          </w:p>
          <w:p w:rsidR="005C06E2" w:rsidRPr="001C1575" w:rsidRDefault="005C06E2" w:rsidP="005C06E2">
            <w:pPr>
              <w:kinsoku w:val="0"/>
              <w:overflowPunct w:val="0"/>
              <w:spacing w:before="11"/>
              <w:rPr>
                <w:rFonts w:ascii="Arial" w:hAnsi="Arial" w:cs="Arial"/>
              </w:rPr>
            </w:pPr>
            <w:r w:rsidRPr="001C1575">
              <w:rPr>
                <w:rFonts w:ascii="Arial" w:hAnsi="Arial" w:cs="Arial"/>
              </w:rPr>
              <w:t xml:space="preserve">ResearcherID: </w:t>
            </w:r>
            <w:hyperlink r:id="rId52" w:history="1">
              <w:r w:rsidRPr="001C1575">
                <w:rPr>
                  <w:rStyle w:val="Hyperlink"/>
                  <w:rFonts w:ascii="Arial" w:hAnsi="Arial" w:cs="Arial"/>
                </w:rPr>
                <w:t>www.researcherid.com/rid/O-8737-2014</w:t>
              </w:r>
            </w:hyperlink>
            <w:r w:rsidRPr="001C1575">
              <w:rPr>
                <w:rFonts w:ascii="Arial" w:hAnsi="Arial" w:cs="Arial"/>
              </w:rPr>
              <w:t xml:space="preserve"> </w:t>
            </w:r>
          </w:p>
        </w:tc>
        <w:tc>
          <w:tcPr>
            <w:tcW w:w="5811" w:type="dxa"/>
          </w:tcPr>
          <w:p w:rsidR="005C06E2" w:rsidRPr="001C1575" w:rsidRDefault="005C06E2" w:rsidP="005C06E2">
            <w:pPr>
              <w:jc w:val="both"/>
              <w:rPr>
                <w:rFonts w:ascii="Arial" w:hAnsi="Arial" w:cs="Arial"/>
                <w:bCs/>
              </w:rPr>
            </w:pPr>
            <w:r w:rsidRPr="001C1575">
              <w:rPr>
                <w:rFonts w:ascii="Arial" w:hAnsi="Arial" w:cs="Arial"/>
              </w:rPr>
              <w:t>Prof Sumei van Antwerpen is an Associate Professor who has authored accredited publications, both local and international. She has been in the academic field for the past 32 years. She has been presented at conferences and is an external examiner at several HEIs and a reviewer for journals (local and international). Her areas of expertise include employee well-being, and human capital (morale, motivation, engagement, trust, equity, organisational culture, gender issues), Her Masters</w:t>
            </w:r>
            <w:r w:rsidR="00DC7055" w:rsidRPr="001C1575">
              <w:rPr>
                <w:rFonts w:ascii="Arial" w:hAnsi="Arial" w:cs="Arial"/>
              </w:rPr>
              <w:t>’</w:t>
            </w:r>
            <w:r w:rsidRPr="001C1575">
              <w:rPr>
                <w:rFonts w:ascii="Arial" w:hAnsi="Arial" w:cs="Arial"/>
              </w:rPr>
              <w:t xml:space="preserve"> degree was titled: Male Administrative Support Staff in Trade and Industry: A Profile and her Doctoral degree titled: Key success factors influencing the productivity of administrative employees in the South African public sector. Candidates may use a qualitative, quantitative, OR mixed methods approach as a research methodology.</w:t>
            </w:r>
          </w:p>
        </w:tc>
        <w:tc>
          <w:tcPr>
            <w:tcW w:w="1665" w:type="dxa"/>
          </w:tcPr>
          <w:p w:rsidR="005C06E2" w:rsidRPr="001C1575" w:rsidRDefault="005C06E2" w:rsidP="005C06E2">
            <w:pPr>
              <w:jc w:val="both"/>
              <w:rPr>
                <w:rFonts w:ascii="Arial" w:hAnsi="Arial" w:cs="Arial"/>
                <w:bCs/>
              </w:rPr>
            </w:pPr>
            <w:r w:rsidRPr="001C1575">
              <w:rPr>
                <w:rFonts w:ascii="Arial" w:hAnsi="Arial" w:cs="Arial"/>
                <w:bCs/>
              </w:rPr>
              <w:t>1 PhD (co-supervised)</w:t>
            </w:r>
          </w:p>
          <w:p w:rsidR="005C06E2" w:rsidRPr="001C1575" w:rsidRDefault="005C06E2" w:rsidP="005C06E2">
            <w:pPr>
              <w:rPr>
                <w:rFonts w:ascii="Arial" w:eastAsia="Calibri" w:hAnsi="Arial" w:cs="Arial"/>
                <w:kern w:val="2"/>
                <w:lang w:val="en-GB" w:eastAsia="en-US"/>
              </w:rPr>
            </w:pPr>
            <w:r w:rsidRPr="001C1575">
              <w:rPr>
                <w:rFonts w:ascii="Arial" w:hAnsi="Arial" w:cs="Arial"/>
                <w:bCs/>
              </w:rPr>
              <w:t>2 Masters</w:t>
            </w:r>
          </w:p>
        </w:tc>
      </w:tr>
      <w:tr w:rsidR="00003D7E" w:rsidRPr="001C1575" w:rsidTr="005B5D1C">
        <w:trPr>
          <w:trHeight w:val="2168"/>
        </w:trPr>
        <w:tc>
          <w:tcPr>
            <w:tcW w:w="2439" w:type="dxa"/>
          </w:tcPr>
          <w:p w:rsidR="00003D7E" w:rsidRPr="001C1575" w:rsidRDefault="00003D7E" w:rsidP="00003D7E">
            <w:pPr>
              <w:kinsoku w:val="0"/>
              <w:overflowPunct w:val="0"/>
              <w:spacing w:before="11"/>
              <w:rPr>
                <w:rFonts w:ascii="Arial" w:hAnsi="Arial" w:cs="Arial"/>
                <w:b/>
                <w:bCs/>
              </w:rPr>
            </w:pPr>
            <w:r w:rsidRPr="001C1575">
              <w:rPr>
                <w:rFonts w:ascii="Arial" w:hAnsi="Arial" w:cs="Arial"/>
                <w:b/>
                <w:bCs/>
              </w:rPr>
              <w:t>Ms SD Rajaram</w:t>
            </w:r>
          </w:p>
          <w:p w:rsidR="00003D7E" w:rsidRPr="001C1575" w:rsidRDefault="00003D7E" w:rsidP="00003D7E">
            <w:pPr>
              <w:kinsoku w:val="0"/>
              <w:overflowPunct w:val="0"/>
              <w:spacing w:before="11"/>
              <w:rPr>
                <w:rFonts w:ascii="Arial" w:hAnsi="Arial" w:cs="Arial"/>
              </w:rPr>
            </w:pPr>
            <w:r w:rsidRPr="001C1575">
              <w:rPr>
                <w:rFonts w:ascii="Arial" w:hAnsi="Arial" w:cs="Arial"/>
              </w:rPr>
              <w:t xml:space="preserve">Email: </w:t>
            </w:r>
            <w:hyperlink r:id="rId53" w:history="1">
              <w:r w:rsidRPr="001C1575">
                <w:rPr>
                  <w:rStyle w:val="Hyperlink"/>
                  <w:rFonts w:ascii="Arial" w:hAnsi="Arial" w:cs="Arial"/>
                </w:rPr>
                <w:t>rajarsd@unisa.ac.za</w:t>
              </w:r>
            </w:hyperlink>
          </w:p>
          <w:p w:rsidR="00003D7E" w:rsidRPr="001C1575" w:rsidRDefault="00003D7E" w:rsidP="00003D7E">
            <w:pPr>
              <w:kinsoku w:val="0"/>
              <w:overflowPunct w:val="0"/>
              <w:spacing w:before="11"/>
              <w:rPr>
                <w:rFonts w:ascii="Arial" w:hAnsi="Arial" w:cs="Arial"/>
              </w:rPr>
            </w:pPr>
          </w:p>
          <w:p w:rsidR="00003D7E" w:rsidRPr="001C1575" w:rsidRDefault="00003D7E" w:rsidP="00003D7E">
            <w:pPr>
              <w:kinsoku w:val="0"/>
              <w:overflowPunct w:val="0"/>
              <w:spacing w:before="11"/>
              <w:rPr>
                <w:rFonts w:ascii="Arial" w:hAnsi="Arial" w:cs="Arial"/>
              </w:rPr>
            </w:pPr>
            <w:r w:rsidRPr="001C1575">
              <w:rPr>
                <w:rFonts w:ascii="Arial" w:hAnsi="Arial" w:cs="Arial"/>
                <w:b/>
                <w:bCs/>
              </w:rPr>
              <w:br/>
            </w:r>
            <w:hyperlink r:id="rId54" w:history="1">
              <w:r w:rsidRPr="001C1575">
                <w:rPr>
                  <w:rStyle w:val="Hyperlink"/>
                  <w:rFonts w:ascii="Arial" w:hAnsi="Arial" w:cs="Arial"/>
                </w:rPr>
                <w:t>https://orcid.org/0000-0001-7828-9412</w:t>
              </w:r>
            </w:hyperlink>
          </w:p>
          <w:p w:rsidR="00003D7E" w:rsidRPr="001C1575" w:rsidRDefault="00003D7E" w:rsidP="00003D7E">
            <w:pPr>
              <w:kinsoku w:val="0"/>
              <w:overflowPunct w:val="0"/>
              <w:spacing w:before="11"/>
              <w:rPr>
                <w:rFonts w:ascii="Arial" w:hAnsi="Arial" w:cs="Arial"/>
                <w:b/>
                <w:bCs/>
              </w:rPr>
            </w:pPr>
          </w:p>
        </w:tc>
        <w:tc>
          <w:tcPr>
            <w:tcW w:w="5811" w:type="dxa"/>
          </w:tcPr>
          <w:p w:rsidR="00003D7E" w:rsidRPr="001C1575" w:rsidRDefault="00003D7E" w:rsidP="00003D7E">
            <w:pPr>
              <w:jc w:val="both"/>
              <w:rPr>
                <w:rFonts w:ascii="Arial" w:hAnsi="Arial" w:cs="Arial"/>
              </w:rPr>
            </w:pPr>
            <w:r w:rsidRPr="001C1575">
              <w:rPr>
                <w:rFonts w:ascii="Arial" w:hAnsi="Arial" w:cs="Arial"/>
              </w:rPr>
              <w:t xml:space="preserve">Ms SD Rajaram is a lecturer in the </w:t>
            </w:r>
            <w:r w:rsidRPr="001C1575">
              <w:rPr>
                <w:rFonts w:ascii="Arial" w:hAnsi="Arial" w:cs="Arial"/>
                <w:lang w:val="en-US"/>
              </w:rPr>
              <w:t xml:space="preserve">sub-section of Human Resource Development in the Department of Human Resource Management. She is registered as an HR Professional in Learning and Development </w:t>
            </w:r>
            <w:r w:rsidRPr="001C1575">
              <w:rPr>
                <w:rFonts w:ascii="Arial" w:hAnsi="Arial" w:cs="Arial"/>
              </w:rPr>
              <w:t>with the South African Board for People Practices (SABPP). Ms Rajaram has approximately 15 years of working experience at various private higher education institutions, including Unisa. She has two honours degrees, one in Industrial Psychology from University of Kwa-Zulu Natal and the other in Business Management with specialisation in HR (</w:t>
            </w:r>
            <w:r w:rsidRPr="001C1575">
              <w:rPr>
                <w:rFonts w:ascii="Arial" w:hAnsi="Arial" w:cs="Arial"/>
                <w:i/>
                <w:iCs/>
              </w:rPr>
              <w:t>Cum Laude</w:t>
            </w:r>
            <w:r w:rsidRPr="001C1575">
              <w:rPr>
                <w:rFonts w:ascii="Arial" w:hAnsi="Arial" w:cs="Arial"/>
              </w:rPr>
              <w:t>) from Unisa. Ms Rajaram’s master’s degree (</w:t>
            </w:r>
            <w:r w:rsidRPr="001C1575">
              <w:rPr>
                <w:rFonts w:ascii="Arial" w:hAnsi="Arial" w:cs="Arial"/>
                <w:i/>
                <w:iCs/>
              </w:rPr>
              <w:t>Cum Laude</w:t>
            </w:r>
            <w:r w:rsidRPr="001C1575">
              <w:rPr>
                <w:rFonts w:ascii="Arial" w:hAnsi="Arial" w:cs="Arial"/>
              </w:rPr>
              <w:t>) from Unisa, focused on training and develop</w:t>
            </w:r>
            <w:r w:rsidR="007428F6" w:rsidRPr="001C1575">
              <w:rPr>
                <w:rFonts w:ascii="Arial" w:hAnsi="Arial" w:cs="Arial"/>
              </w:rPr>
              <w:t>ment</w:t>
            </w:r>
            <w:r w:rsidRPr="001C1575">
              <w:rPr>
                <w:rFonts w:ascii="Arial" w:hAnsi="Arial" w:cs="Arial"/>
              </w:rPr>
              <w:t xml:space="preserve"> in small businesses</w:t>
            </w:r>
            <w:r w:rsidR="007428F6" w:rsidRPr="001C1575">
              <w:rPr>
                <w:rFonts w:ascii="Arial" w:hAnsi="Arial" w:cs="Arial"/>
              </w:rPr>
              <w:t xml:space="preserve"> (SMEs)</w:t>
            </w:r>
            <w:r w:rsidRPr="001C1575">
              <w:rPr>
                <w:rFonts w:ascii="Arial" w:hAnsi="Arial" w:cs="Arial"/>
              </w:rPr>
              <w:t xml:space="preserve">. Her further studies is </w:t>
            </w:r>
            <w:r w:rsidR="007428F6" w:rsidRPr="001C1575">
              <w:rPr>
                <w:rFonts w:ascii="Arial" w:hAnsi="Arial" w:cs="Arial"/>
              </w:rPr>
              <w:t>within</w:t>
            </w:r>
            <w:r w:rsidRPr="001C1575">
              <w:rPr>
                <w:rFonts w:ascii="Arial" w:hAnsi="Arial" w:cs="Arial"/>
              </w:rPr>
              <w:t xml:space="preserve"> Industrial and Organisational Psychology. Ms Rajaram co-authored three academic books in HR, presented at various national and international conferences and published an article in International Conference Proceedings. Ms Rajaram is also a SUSI Scholar and represented South Africa in the United States at Suffolk University and Harvard in 2023 and has </w:t>
            </w:r>
            <w:r w:rsidR="007428F6" w:rsidRPr="001C1575">
              <w:rPr>
                <w:rFonts w:ascii="Arial" w:hAnsi="Arial" w:cs="Arial"/>
              </w:rPr>
              <w:t xml:space="preserve">expanded her </w:t>
            </w:r>
            <w:r w:rsidRPr="001C1575">
              <w:rPr>
                <w:rFonts w:ascii="Arial" w:hAnsi="Arial" w:cs="Arial"/>
              </w:rPr>
              <w:t>research expertise and collaboration. Her research focus areas include AI-Driven HR in Industry 4.0, Remote and Hybrid Work Post-COVID, Employee Well-being and Mental Health in a Digital Era, Sustainable HR for a Green Economy, Upskilling Workers for AI and Industry 4.0 and AI and Job Security in Industry 4.0. These focus areas align with the Sustainable Development Goals and HR.</w:t>
            </w:r>
          </w:p>
          <w:p w:rsidR="00003D7E" w:rsidRPr="001C1575" w:rsidRDefault="00003D7E" w:rsidP="00003D7E">
            <w:pPr>
              <w:jc w:val="both"/>
              <w:rPr>
                <w:rFonts w:ascii="Arial" w:hAnsi="Arial" w:cs="Arial"/>
              </w:rPr>
            </w:pPr>
          </w:p>
        </w:tc>
        <w:tc>
          <w:tcPr>
            <w:tcW w:w="1665" w:type="dxa"/>
          </w:tcPr>
          <w:p w:rsidR="00003D7E" w:rsidRPr="001C1575" w:rsidRDefault="00003D7E" w:rsidP="00003D7E">
            <w:pPr>
              <w:jc w:val="both"/>
              <w:rPr>
                <w:rFonts w:ascii="Arial" w:hAnsi="Arial" w:cs="Arial"/>
                <w:bCs/>
              </w:rPr>
            </w:pPr>
            <w:r w:rsidRPr="001C1575">
              <w:rPr>
                <w:rFonts w:ascii="Arial" w:eastAsia="Calibri" w:hAnsi="Arial" w:cs="Arial"/>
                <w:kern w:val="2"/>
                <w:lang w:val="en-GB" w:eastAsia="en-US"/>
              </w:rPr>
              <w:t>6 Masters (</w:t>
            </w:r>
            <w:r w:rsidRPr="001C1575">
              <w:rPr>
                <w:rFonts w:ascii="Arial" w:eastAsia="Calibri" w:hAnsi="Arial" w:cs="Arial"/>
                <w:i/>
                <w:iCs/>
                <w:kern w:val="2"/>
                <w:lang w:val="en-GB" w:eastAsia="en-US"/>
              </w:rPr>
              <w:t>Co-Supervision</w:t>
            </w:r>
            <w:r w:rsidRPr="001C1575">
              <w:rPr>
                <w:rFonts w:ascii="Arial" w:eastAsia="Calibri" w:hAnsi="Arial" w:cs="Arial"/>
                <w:b/>
                <w:bCs/>
                <w:kern w:val="2"/>
                <w:lang w:val="en-GB" w:eastAsia="en-US"/>
              </w:rPr>
              <w:t>)</w:t>
            </w:r>
          </w:p>
        </w:tc>
      </w:tr>
    </w:tbl>
    <w:p w:rsidR="00112701" w:rsidRPr="001C1575" w:rsidRDefault="00D825C1" w:rsidP="00112701">
      <w:pPr>
        <w:rPr>
          <w:rFonts w:ascii="Arial" w:hAnsi="Arial" w:cs="Arial"/>
          <w:vanish/>
        </w:rPr>
      </w:pPr>
      <w:r w:rsidRPr="001C1575">
        <w:rPr>
          <w:rFonts w:ascii="Arial" w:hAnsi="Arial" w:cs="Arial"/>
        </w:rPr>
        <w:t>‘</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8495"/>
      </w:tblGrid>
      <w:tr w:rsidR="00112701" w:rsidRPr="001C1575" w:rsidTr="0061264B">
        <w:tc>
          <w:tcPr>
            <w:tcW w:w="1985" w:type="dxa"/>
            <w:tcBorders>
              <w:top w:val="nil"/>
              <w:left w:val="nil"/>
              <w:right w:val="nil"/>
            </w:tcBorders>
          </w:tcPr>
          <w:p w:rsidR="00112701" w:rsidRPr="001C1575" w:rsidRDefault="00112701" w:rsidP="0061264B">
            <w:pPr>
              <w:jc w:val="center"/>
              <w:rPr>
                <w:rFonts w:ascii="Arial" w:hAnsi="Arial" w:cs="Arial"/>
                <w:b/>
                <w:bCs/>
              </w:rPr>
            </w:pPr>
          </w:p>
        </w:tc>
        <w:tc>
          <w:tcPr>
            <w:tcW w:w="8495" w:type="dxa"/>
            <w:tcBorders>
              <w:top w:val="nil"/>
              <w:left w:val="nil"/>
              <w:right w:val="nil"/>
            </w:tcBorders>
          </w:tcPr>
          <w:p w:rsidR="00112701" w:rsidRPr="001C1575" w:rsidRDefault="00112701" w:rsidP="0061264B">
            <w:pPr>
              <w:jc w:val="both"/>
              <w:rPr>
                <w:rFonts w:ascii="Arial" w:hAnsi="Arial" w:cs="Arial"/>
              </w:rPr>
            </w:pPr>
          </w:p>
        </w:tc>
      </w:tr>
      <w:tr w:rsidR="00112701" w:rsidRPr="001C1575" w:rsidTr="0061264B">
        <w:tc>
          <w:tcPr>
            <w:tcW w:w="1985" w:type="dxa"/>
          </w:tcPr>
          <w:p w:rsidR="00112701" w:rsidRPr="001C1575" w:rsidRDefault="00112701" w:rsidP="0061264B">
            <w:pPr>
              <w:jc w:val="center"/>
              <w:rPr>
                <w:rFonts w:ascii="Arial" w:hAnsi="Arial" w:cs="Arial"/>
              </w:rPr>
            </w:pPr>
            <w:r w:rsidRPr="001C1575">
              <w:rPr>
                <w:rFonts w:ascii="Arial" w:hAnsi="Arial" w:cs="Arial"/>
                <w:b/>
                <w:bCs/>
              </w:rPr>
              <w:t>Research scope</w:t>
            </w:r>
          </w:p>
        </w:tc>
        <w:tc>
          <w:tcPr>
            <w:tcW w:w="8495" w:type="dxa"/>
          </w:tcPr>
          <w:p w:rsidR="00112701" w:rsidRPr="001C1575" w:rsidRDefault="00112701" w:rsidP="0061264B">
            <w:pPr>
              <w:jc w:val="both"/>
              <w:rPr>
                <w:rFonts w:ascii="Arial" w:hAnsi="Arial" w:cs="Arial"/>
              </w:rPr>
            </w:pPr>
            <w:r w:rsidRPr="001C1575">
              <w:rPr>
                <w:rFonts w:ascii="Arial" w:hAnsi="Arial" w:cs="Arial"/>
              </w:rPr>
              <w:t>This research focus area focuses on topics related to the management of employees in an organisation and include topics such as leadership, organisational justice, organisational citizenship behaviour, workplace treatment/well-being, work wellness and positive work behaviour, financial wellness of employees, employee selection, retention, workplace flexibility, commitment, employability, high performance work organisations and systems, employee remuneration and workforce diversity. This RFA also includes specific research with regards to academics within the changing distance, contact and blended higher education contexts.</w:t>
            </w:r>
          </w:p>
        </w:tc>
      </w:tr>
    </w:tbl>
    <w:p w:rsidR="00112701" w:rsidRPr="001C1575" w:rsidRDefault="00112701" w:rsidP="00112701">
      <w:pPr>
        <w:rPr>
          <w:rFonts w:ascii="Arial" w:hAnsi="Arial" w:cs="Arial"/>
          <w:vanish/>
        </w:rPr>
      </w:pP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8505"/>
      </w:tblGrid>
      <w:tr w:rsidR="00112701" w:rsidRPr="001C1575" w:rsidTr="0061264B">
        <w:tc>
          <w:tcPr>
            <w:tcW w:w="1985" w:type="dxa"/>
          </w:tcPr>
          <w:p w:rsidR="00112701" w:rsidRPr="001C1575" w:rsidRDefault="00112701" w:rsidP="0061264B">
            <w:pPr>
              <w:jc w:val="center"/>
              <w:rPr>
                <w:rFonts w:ascii="Arial" w:hAnsi="Arial" w:cs="Arial"/>
                <w:b/>
                <w:bCs/>
              </w:rPr>
            </w:pPr>
            <w:r w:rsidRPr="001C1575">
              <w:rPr>
                <w:rFonts w:ascii="Arial" w:hAnsi="Arial" w:cs="Arial"/>
                <w:b/>
                <w:bCs/>
              </w:rPr>
              <w:t>Reading: Subject Field</w:t>
            </w:r>
          </w:p>
          <w:p w:rsidR="00112701" w:rsidRPr="001C1575" w:rsidRDefault="00112701" w:rsidP="0061264B">
            <w:pPr>
              <w:jc w:val="center"/>
              <w:rPr>
                <w:rFonts w:ascii="Arial" w:hAnsi="Arial" w:cs="Arial"/>
                <w:b/>
                <w:bCs/>
              </w:rPr>
            </w:pPr>
          </w:p>
        </w:tc>
        <w:tc>
          <w:tcPr>
            <w:tcW w:w="8505" w:type="dxa"/>
          </w:tcPr>
          <w:p w:rsidR="00112701" w:rsidRPr="001C1575" w:rsidRDefault="00112701" w:rsidP="0061264B">
            <w:pPr>
              <w:jc w:val="both"/>
              <w:rPr>
                <w:rFonts w:ascii="Arial" w:hAnsi="Arial" w:cs="Arial"/>
                <w:b/>
                <w:bCs/>
              </w:rPr>
            </w:pPr>
            <w:r w:rsidRPr="001C1575">
              <w:rPr>
                <w:rFonts w:ascii="Arial" w:hAnsi="Arial" w:cs="Arial"/>
                <w:b/>
                <w:bCs/>
              </w:rPr>
              <w:t xml:space="preserve">This is a selection of articles and/or recent books in this RFA. </w:t>
            </w:r>
            <w:r w:rsidRPr="001C1575">
              <w:rPr>
                <w:rFonts w:ascii="Arial" w:hAnsi="Arial" w:cs="Arial"/>
                <w:b/>
                <w:bCs/>
                <w:cs/>
              </w:rPr>
              <w:t>‎</w:t>
            </w:r>
            <w:r w:rsidRPr="001C1575">
              <w:rPr>
                <w:rFonts w:ascii="Arial" w:hAnsi="Arial" w:cs="Arial"/>
                <w:b/>
                <w:bCs/>
              </w:rPr>
              <w:t>Further reading over and above these is essential:</w:t>
            </w:r>
          </w:p>
          <w:p w:rsidR="00112701" w:rsidRPr="001C1575" w:rsidRDefault="00112701" w:rsidP="0061264B">
            <w:pPr>
              <w:pStyle w:val="ListParagraph"/>
              <w:widowControl/>
              <w:numPr>
                <w:ilvl w:val="0"/>
                <w:numId w:val="25"/>
              </w:numPr>
              <w:autoSpaceDE/>
              <w:autoSpaceDN/>
              <w:adjustRightInd/>
              <w:spacing w:line="276" w:lineRule="auto"/>
              <w:ind w:left="317" w:hanging="317"/>
              <w:contextualSpacing/>
              <w:jc w:val="both"/>
              <w:rPr>
                <w:rFonts w:ascii="Arial" w:hAnsi="Arial" w:cs="Arial"/>
                <w:sz w:val="22"/>
                <w:szCs w:val="22"/>
              </w:rPr>
            </w:pPr>
            <w:r w:rsidRPr="001C1575">
              <w:rPr>
                <w:rFonts w:ascii="Arial" w:hAnsi="Arial" w:cs="Arial"/>
                <w:sz w:val="22"/>
                <w:szCs w:val="22"/>
              </w:rPr>
              <w:t xml:space="preserve">Abbas, S. G., &amp; Roger, A. 2013. The impact of work overload and coping mechanisms on different dimensions of stress among university teachers. </w:t>
            </w:r>
            <w:r w:rsidRPr="001C1575">
              <w:rPr>
                <w:rFonts w:ascii="Arial" w:hAnsi="Arial" w:cs="Arial"/>
                <w:i/>
                <w:iCs/>
                <w:sz w:val="22"/>
                <w:szCs w:val="22"/>
              </w:rPr>
              <w:t>@GRH, 3</w:t>
            </w:r>
            <w:r w:rsidRPr="001C1575">
              <w:rPr>
                <w:rFonts w:ascii="Arial" w:hAnsi="Arial" w:cs="Arial"/>
                <w:sz w:val="22"/>
                <w:szCs w:val="22"/>
              </w:rPr>
              <w:t>(8), 93–118. doi: 10.3917/grh.133.0093</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i/>
                <w:iCs/>
                <w:sz w:val="22"/>
                <w:szCs w:val="22"/>
              </w:rPr>
            </w:pPr>
            <w:r w:rsidRPr="001C1575">
              <w:rPr>
                <w:rFonts w:ascii="Arial" w:hAnsi="Arial" w:cs="Arial"/>
                <w:sz w:val="22"/>
                <w:szCs w:val="22"/>
              </w:rPr>
              <w:t xml:space="preserve">Ablanedo-Rosas, J. H., Blevins, R. C., Gao, H., Teng, W.- Y., &amp; White, J. 2011. The impact of occupational stress on academic and administrative staff, and on students: An empirical case analysis. </w:t>
            </w:r>
            <w:r w:rsidRPr="001C1575">
              <w:rPr>
                <w:rFonts w:ascii="Arial" w:hAnsi="Arial" w:cs="Arial"/>
                <w:i/>
                <w:iCs/>
                <w:sz w:val="22"/>
                <w:szCs w:val="22"/>
              </w:rPr>
              <w:t>Journal of Higher Education Policy and Management</w:t>
            </w:r>
            <w:r w:rsidRPr="001C1575">
              <w:rPr>
                <w:rFonts w:ascii="Arial" w:hAnsi="Arial" w:cs="Arial"/>
                <w:sz w:val="22"/>
                <w:szCs w:val="22"/>
              </w:rPr>
              <w:t xml:space="preserve">, </w:t>
            </w:r>
            <w:r w:rsidRPr="001C1575">
              <w:rPr>
                <w:rFonts w:ascii="Arial" w:hAnsi="Arial" w:cs="Arial"/>
                <w:i/>
                <w:iCs/>
                <w:sz w:val="22"/>
                <w:szCs w:val="22"/>
              </w:rPr>
              <w:t>33</w:t>
            </w:r>
            <w:r w:rsidRPr="001C1575">
              <w:rPr>
                <w:rFonts w:ascii="Arial" w:hAnsi="Arial" w:cs="Arial"/>
                <w:sz w:val="22"/>
                <w:szCs w:val="22"/>
              </w:rPr>
              <w:t>(5), 553–564. doi: 10.1080/1360080X.2011.605255</w:t>
            </w:r>
          </w:p>
          <w:p w:rsidR="00112701" w:rsidRPr="001C1575" w:rsidRDefault="00112701" w:rsidP="0061264B">
            <w:pPr>
              <w:pStyle w:val="ListParagraph"/>
              <w:ind w:left="311"/>
              <w:jc w:val="both"/>
              <w:rPr>
                <w:rStyle w:val="Hyperlink"/>
                <w:rFonts w:ascii="Arial" w:hAnsi="Arial" w:cs="Arial"/>
                <w:b/>
                <w:bCs/>
                <w:color w:val="000000"/>
                <w:sz w:val="22"/>
                <w:szCs w:val="22"/>
                <w:u w:val="none"/>
              </w:rPr>
            </w:pPr>
            <w:hyperlink r:id="rId55" w:history="1">
              <w:r w:rsidRPr="001C1575">
                <w:rPr>
                  <w:rStyle w:val="Hyperlink"/>
                  <w:rFonts w:ascii="Arial" w:hAnsi="Arial" w:cs="Arial"/>
                  <w:color w:val="000000"/>
                  <w:sz w:val="22"/>
                  <w:szCs w:val="22"/>
                  <w:u w:val="none"/>
                </w:rPr>
                <w:t>African Journals Online (AJOL)</w:t>
              </w:r>
            </w:hyperlink>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color w:val="000000"/>
                <w:sz w:val="22"/>
                <w:szCs w:val="22"/>
              </w:rPr>
              <w:t>Alzyoud, A. A., Othman, S. Z., &amp; Mohd</w:t>
            </w:r>
            <w:r w:rsidRPr="001C1575">
              <w:rPr>
                <w:rFonts w:ascii="Arial" w:hAnsi="Arial" w:cs="Arial"/>
                <w:sz w:val="22"/>
                <w:szCs w:val="22"/>
              </w:rPr>
              <w:t xml:space="preserve"> Isa, M. F. 2015. Examining the role of job resources on work engagement in the academic setting. </w:t>
            </w:r>
            <w:r w:rsidRPr="001C1575">
              <w:rPr>
                <w:rFonts w:ascii="Arial" w:hAnsi="Arial" w:cs="Arial"/>
                <w:i/>
                <w:iCs/>
                <w:sz w:val="22"/>
                <w:szCs w:val="22"/>
              </w:rPr>
              <w:t>Asian Social Science, 11</w:t>
            </w:r>
            <w:r w:rsidRPr="001C1575">
              <w:rPr>
                <w:rFonts w:ascii="Arial" w:hAnsi="Arial" w:cs="Arial"/>
                <w:sz w:val="22"/>
                <w:szCs w:val="22"/>
              </w:rPr>
              <w:t>(3)</w:t>
            </w:r>
            <w:r w:rsidRPr="001C1575">
              <w:rPr>
                <w:rFonts w:ascii="Arial" w:hAnsi="Arial" w:cs="Arial"/>
                <w:i/>
                <w:iCs/>
                <w:sz w:val="22"/>
                <w:szCs w:val="22"/>
              </w:rPr>
              <w:t xml:space="preserve">. </w:t>
            </w:r>
            <w:r w:rsidRPr="001C1575">
              <w:rPr>
                <w:rFonts w:ascii="Arial" w:hAnsi="Arial" w:cs="Arial"/>
                <w:sz w:val="22"/>
                <w:szCs w:val="22"/>
              </w:rPr>
              <w:t xml:space="preserve">doi: </w:t>
            </w:r>
            <w:hyperlink r:id="rId56" w:history="1">
              <w:r w:rsidRPr="001C1575">
                <w:rPr>
                  <w:rStyle w:val="Hyperlink"/>
                  <w:rFonts w:ascii="Arial" w:hAnsi="Arial" w:cs="Arial"/>
                  <w:sz w:val="22"/>
                  <w:szCs w:val="22"/>
                </w:rPr>
                <w:t>https://doi.org/10.5539/ass.v11n3p103</w:t>
              </w:r>
            </w:hyperlink>
            <w:r w:rsidRPr="001C1575">
              <w:rPr>
                <w:rFonts w:ascii="Arial" w:hAnsi="Arial" w:cs="Arial"/>
                <w:sz w:val="22"/>
                <w:szCs w:val="22"/>
              </w:rPr>
              <w:t xml:space="preserve"> </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 xml:space="preserve">Anisman, H. (2016). </w:t>
            </w:r>
            <w:r w:rsidRPr="001C1575">
              <w:rPr>
                <w:rFonts w:ascii="Arial" w:hAnsi="Arial" w:cs="Arial"/>
                <w:i/>
                <w:sz w:val="22"/>
                <w:szCs w:val="22"/>
              </w:rPr>
              <w:t>Health psychology</w:t>
            </w:r>
            <w:r w:rsidRPr="001C1575">
              <w:rPr>
                <w:rFonts w:ascii="Arial" w:hAnsi="Arial" w:cs="Arial"/>
                <w:sz w:val="22"/>
                <w:szCs w:val="22"/>
              </w:rPr>
              <w:t>. London: Sage.</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 xml:space="preserve">Archibong, I. J., Bassey, A. O., &amp; Effiom, D. O. 2010. Occupational stress sources among university academic staff. </w:t>
            </w:r>
            <w:r w:rsidRPr="001C1575">
              <w:rPr>
                <w:rFonts w:ascii="Arial" w:hAnsi="Arial" w:cs="Arial"/>
                <w:i/>
                <w:iCs/>
                <w:sz w:val="22"/>
                <w:szCs w:val="22"/>
              </w:rPr>
              <w:t>European Journal of Educational Studies, 2</w:t>
            </w:r>
            <w:r w:rsidRPr="001C1575">
              <w:rPr>
                <w:rFonts w:ascii="Arial" w:hAnsi="Arial" w:cs="Arial"/>
                <w:sz w:val="22"/>
                <w:szCs w:val="22"/>
              </w:rPr>
              <w:t>(3), 217–225.</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noProof/>
                <w:sz w:val="22"/>
                <w:szCs w:val="22"/>
              </w:rPr>
            </w:pPr>
            <w:r w:rsidRPr="001C1575">
              <w:rPr>
                <w:rFonts w:ascii="Arial" w:hAnsi="Arial" w:cs="Arial"/>
                <w:noProof/>
                <w:sz w:val="22"/>
                <w:szCs w:val="22"/>
              </w:rPr>
              <w:t xml:space="preserve">Bergeron, D.M., Shipp, A.J., &amp; Furst, S.A. 2011. Organisational citizenship behaviour and career outcomes: The cost of being a good citizen. </w:t>
            </w:r>
            <w:r w:rsidRPr="001C1575">
              <w:rPr>
                <w:rFonts w:ascii="Arial" w:hAnsi="Arial" w:cs="Arial"/>
                <w:i/>
                <w:noProof/>
                <w:sz w:val="22"/>
                <w:szCs w:val="22"/>
              </w:rPr>
              <w:t>Journal of Management</w:t>
            </w:r>
            <w:r w:rsidRPr="001C1575">
              <w:rPr>
                <w:rFonts w:ascii="Arial" w:hAnsi="Arial" w:cs="Arial"/>
                <w:noProof/>
                <w:sz w:val="22"/>
                <w:szCs w:val="22"/>
              </w:rPr>
              <w:t>. http://dx.doi: 10.1177/0149206311407508.</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 xml:space="preserve">Bernstein, C., &amp; Trimm, L. 2016. The impact of workplace bullying on individual wellbeing: The moderating role of coping. </w:t>
            </w:r>
            <w:r w:rsidRPr="001C1575">
              <w:rPr>
                <w:rFonts w:ascii="Arial" w:hAnsi="Arial" w:cs="Arial"/>
                <w:i/>
                <w:sz w:val="22"/>
                <w:szCs w:val="22"/>
              </w:rPr>
              <w:t>SA Journal of Human Resource Management/SA Tydskrif vir Menslikehulpbronbestuur, 14</w:t>
            </w:r>
            <w:r w:rsidRPr="001C1575">
              <w:rPr>
                <w:rFonts w:ascii="Arial" w:hAnsi="Arial" w:cs="Arial"/>
                <w:sz w:val="22"/>
                <w:szCs w:val="22"/>
              </w:rPr>
              <w:t>(1), a792</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lang w:val="en-GB"/>
              </w:rPr>
              <w:t xml:space="preserve">Bezuidenhout, A. 2015. </w:t>
            </w:r>
            <w:r w:rsidRPr="001C1575">
              <w:rPr>
                <w:rFonts w:ascii="Arial" w:hAnsi="Arial" w:cs="Arial"/>
                <w:color w:val="111111"/>
                <w:sz w:val="22"/>
                <w:szCs w:val="22"/>
                <w:lang w:val="en-GB"/>
              </w:rPr>
              <w:t xml:space="preserve">Implications of distance educator’s changing work role for academic workload. </w:t>
            </w:r>
            <w:r w:rsidRPr="001C1575">
              <w:rPr>
                <w:rFonts w:ascii="Arial" w:hAnsi="Arial" w:cs="Arial"/>
                <w:i/>
                <w:iCs/>
                <w:sz w:val="22"/>
                <w:szCs w:val="22"/>
                <w:lang w:val="en-GB"/>
              </w:rPr>
              <w:t>Distance Education</w:t>
            </w:r>
            <w:r w:rsidRPr="001C1575">
              <w:rPr>
                <w:rFonts w:ascii="Arial" w:hAnsi="Arial" w:cs="Arial"/>
                <w:sz w:val="22"/>
                <w:szCs w:val="22"/>
                <w:lang w:val="en-GB"/>
              </w:rPr>
              <w:t xml:space="preserve">.  </w:t>
            </w:r>
            <w:hyperlink r:id="rId57" w:history="1">
              <w:r w:rsidRPr="001C1575">
                <w:rPr>
                  <w:rFonts w:ascii="Arial" w:hAnsi="Arial" w:cs="Arial"/>
                  <w:sz w:val="22"/>
                  <w:szCs w:val="22"/>
                  <w:lang w:val="en-GB"/>
                </w:rPr>
                <w:t>http://www.tandfonline.com/action/showCitFormats?doi=10.1080/01587919.2015.1055055</w:t>
              </w:r>
            </w:hyperlink>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 xml:space="preserve">Bezuidenhout, A. 2018. Analysing the importance-competence gap of distance educators with the increased utilisation of online learning strategies in a developing world context. </w:t>
            </w:r>
            <w:r w:rsidRPr="001C1575">
              <w:rPr>
                <w:rFonts w:ascii="Arial" w:hAnsi="Arial" w:cs="Arial"/>
                <w:bCs/>
                <w:i/>
                <w:kern w:val="32"/>
                <w:sz w:val="22"/>
                <w:szCs w:val="22"/>
                <w:lang w:val="en-GB" w:eastAsia="en-GB"/>
              </w:rPr>
              <w:t xml:space="preserve">International Review of Open and Distributed Learning. </w:t>
            </w:r>
            <w:r w:rsidRPr="001C1575">
              <w:rPr>
                <w:rFonts w:ascii="Arial" w:hAnsi="Arial" w:cs="Arial"/>
                <w:bCs/>
                <w:kern w:val="32"/>
                <w:sz w:val="22"/>
                <w:szCs w:val="22"/>
                <w:lang w:val="en-GB" w:eastAsia="en-GB"/>
              </w:rPr>
              <w:t>Accepted for publication, in process.</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lang w:val="en-GB"/>
              </w:rPr>
              <w:t>Bezuidenhout, A. &amp; Cilliers, F.V.N. 2010.</w:t>
            </w:r>
            <w:r w:rsidRPr="001C1575">
              <w:rPr>
                <w:rFonts w:ascii="Arial" w:hAnsi="Arial" w:cs="Arial"/>
                <w:i/>
                <w:sz w:val="22"/>
                <w:szCs w:val="22"/>
                <w:lang w:val="en-GB"/>
              </w:rPr>
              <w:t xml:space="preserve"> </w:t>
            </w:r>
            <w:r w:rsidRPr="001C1575">
              <w:rPr>
                <w:rFonts w:ascii="Arial" w:hAnsi="Arial" w:cs="Arial"/>
                <w:sz w:val="22"/>
                <w:szCs w:val="22"/>
                <w:lang w:val="en-GB"/>
              </w:rPr>
              <w:t>Burnout, Work Engagement and Sense of Coherence in female academics in Higher Education Institutions in South Africa.</w:t>
            </w:r>
            <w:r w:rsidRPr="001C1575">
              <w:rPr>
                <w:rFonts w:ascii="Arial" w:hAnsi="Arial" w:cs="Arial"/>
                <w:i/>
                <w:sz w:val="22"/>
                <w:szCs w:val="22"/>
                <w:lang w:val="en-GB"/>
              </w:rPr>
              <w:t xml:space="preserve"> South African Journal of Industrial Psychology</w:t>
            </w:r>
            <w:r w:rsidRPr="001C1575">
              <w:rPr>
                <w:rFonts w:ascii="Arial" w:hAnsi="Arial" w:cs="Arial"/>
                <w:sz w:val="22"/>
                <w:szCs w:val="22"/>
                <w:lang w:val="en-GB"/>
              </w:rPr>
              <w:t xml:space="preserve">: 35(1), 61-80. </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lang w:val="en-GB"/>
              </w:rPr>
              <w:t>Bezuidenhout, A. &amp; Cilliers, F.V.N. 2011.</w:t>
            </w:r>
            <w:r w:rsidRPr="001C1575">
              <w:rPr>
                <w:rFonts w:ascii="Arial" w:hAnsi="Arial" w:cs="Arial"/>
                <w:i/>
                <w:sz w:val="22"/>
                <w:szCs w:val="22"/>
                <w:lang w:val="en-GB"/>
              </w:rPr>
              <w:t xml:space="preserve"> </w:t>
            </w:r>
            <w:r w:rsidRPr="001C1575">
              <w:rPr>
                <w:rFonts w:ascii="Arial" w:hAnsi="Arial" w:cs="Arial"/>
                <w:sz w:val="22"/>
                <w:szCs w:val="22"/>
                <w:lang w:val="en-GB"/>
              </w:rPr>
              <w:t xml:space="preserve">The influence of age on burnout, work engagement and sense of coherence of female academics at two universities in South Africa. </w:t>
            </w:r>
            <w:r w:rsidRPr="001C1575">
              <w:rPr>
                <w:rFonts w:ascii="Arial" w:hAnsi="Arial" w:cs="Arial"/>
                <w:i/>
                <w:sz w:val="22"/>
                <w:szCs w:val="22"/>
                <w:lang w:val="en-GB"/>
              </w:rPr>
              <w:t>South African Journal of Industrial Relations</w:t>
            </w:r>
            <w:r w:rsidRPr="001C1575">
              <w:rPr>
                <w:rFonts w:ascii="Arial" w:hAnsi="Arial" w:cs="Arial"/>
                <w:sz w:val="22"/>
                <w:szCs w:val="22"/>
                <w:lang w:val="en-GB"/>
              </w:rPr>
              <w:t>, 35(1), 1-10.</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 xml:space="preserve">Bezuidenhout, M.L. 2020. The effect of the economic crisis on pay-performance link in South African state-owned enterprises. </w:t>
            </w:r>
            <w:r w:rsidRPr="001C1575">
              <w:rPr>
                <w:rFonts w:ascii="Arial" w:hAnsi="Arial" w:cs="Arial"/>
                <w:i/>
                <w:sz w:val="22"/>
                <w:szCs w:val="22"/>
              </w:rPr>
              <w:t>South African Journal of Business Management, 52</w:t>
            </w:r>
            <w:r w:rsidRPr="001C1575">
              <w:rPr>
                <w:rFonts w:ascii="Arial" w:hAnsi="Arial" w:cs="Arial"/>
                <w:sz w:val="22"/>
                <w:szCs w:val="22"/>
              </w:rPr>
              <w:t xml:space="preserve">(1), a1747. </w:t>
            </w:r>
            <w:hyperlink r:id="rId58" w:history="1">
              <w:r w:rsidRPr="001C1575">
                <w:rPr>
                  <w:rStyle w:val="Hyperlink"/>
                  <w:rFonts w:ascii="Arial" w:hAnsi="Arial" w:cs="Arial"/>
                  <w:sz w:val="22"/>
                  <w:szCs w:val="22"/>
                </w:rPr>
                <w:t>https://doi.org/10.4102/sajbm.v52i1.1747</w:t>
              </w:r>
            </w:hyperlink>
            <w:r w:rsidRPr="001C1575">
              <w:rPr>
                <w:rFonts w:ascii="Arial" w:hAnsi="Arial" w:cs="Arial"/>
                <w:sz w:val="22"/>
                <w:szCs w:val="22"/>
              </w:rPr>
              <w:t>.</w:t>
            </w:r>
          </w:p>
          <w:p w:rsidR="00112701" w:rsidRPr="001C1575" w:rsidRDefault="00112701" w:rsidP="0061264B">
            <w:pPr>
              <w:pStyle w:val="ListParagraph"/>
              <w:widowControl/>
              <w:numPr>
                <w:ilvl w:val="0"/>
                <w:numId w:val="25"/>
              </w:numPr>
              <w:autoSpaceDE/>
              <w:autoSpaceDN/>
              <w:adjustRightInd/>
              <w:spacing w:line="276" w:lineRule="auto"/>
              <w:ind w:left="306" w:hanging="284"/>
              <w:contextualSpacing/>
              <w:jc w:val="both"/>
              <w:rPr>
                <w:rFonts w:ascii="Arial" w:hAnsi="Arial" w:cs="Arial"/>
                <w:sz w:val="22"/>
                <w:szCs w:val="22"/>
              </w:rPr>
            </w:pPr>
            <w:r w:rsidRPr="001C1575">
              <w:rPr>
                <w:rFonts w:ascii="Arial" w:hAnsi="Arial" w:cs="Arial"/>
                <w:sz w:val="22"/>
                <w:szCs w:val="22"/>
                <w:lang w:val="nl-NL"/>
              </w:rPr>
              <w:t xml:space="preserve">Bezuidenhout, M.L., Bussin, M.H.R., &amp; Coetzee, M. 2018. </w:t>
            </w:r>
            <w:r w:rsidRPr="001C1575">
              <w:rPr>
                <w:rFonts w:ascii="Arial" w:hAnsi="Arial" w:cs="Arial"/>
                <w:sz w:val="22"/>
                <w:szCs w:val="22"/>
              </w:rPr>
              <w:t xml:space="preserve">The chief executive officer pay-performance relationship within South African state-owned entities. </w:t>
            </w:r>
            <w:r w:rsidRPr="001C1575">
              <w:rPr>
                <w:rFonts w:ascii="Arial" w:hAnsi="Arial" w:cs="Arial"/>
                <w:i/>
                <w:sz w:val="22"/>
                <w:szCs w:val="22"/>
              </w:rPr>
              <w:t>South African Journal of Human Resource Management</w:t>
            </w:r>
            <w:r w:rsidRPr="001C1575">
              <w:rPr>
                <w:rFonts w:ascii="Arial" w:hAnsi="Arial" w:cs="Arial"/>
                <w:sz w:val="22"/>
                <w:szCs w:val="22"/>
              </w:rPr>
              <w:t xml:space="preserve">, 16 (0), a.983. </w:t>
            </w:r>
            <w:hyperlink r:id="rId59" w:history="1">
              <w:r w:rsidRPr="001C1575">
                <w:rPr>
                  <w:rStyle w:val="Hyperlink"/>
                  <w:rFonts w:ascii="Arial" w:hAnsi="Arial" w:cs="Arial"/>
                  <w:sz w:val="22"/>
                  <w:szCs w:val="22"/>
                </w:rPr>
                <w:t>https://doi.org/10.4102/sNSRarm.v16i0.983</w:t>
              </w:r>
            </w:hyperlink>
            <w:r w:rsidRPr="001C1575">
              <w:rPr>
                <w:rFonts w:ascii="Arial" w:hAnsi="Arial" w:cs="Arial"/>
                <w:sz w:val="22"/>
                <w:szCs w:val="22"/>
              </w:rPr>
              <w:t>.</w:t>
            </w:r>
          </w:p>
          <w:p w:rsidR="00112701" w:rsidRPr="001C1575" w:rsidRDefault="00112701" w:rsidP="0061264B">
            <w:pPr>
              <w:pStyle w:val="ListParagraph"/>
              <w:widowControl/>
              <w:numPr>
                <w:ilvl w:val="0"/>
                <w:numId w:val="25"/>
              </w:numPr>
              <w:autoSpaceDE/>
              <w:autoSpaceDN/>
              <w:adjustRightInd/>
              <w:spacing w:line="276" w:lineRule="auto"/>
              <w:ind w:left="306" w:hanging="284"/>
              <w:contextualSpacing/>
              <w:jc w:val="both"/>
              <w:rPr>
                <w:rFonts w:ascii="Arial" w:hAnsi="Arial" w:cs="Arial"/>
                <w:sz w:val="22"/>
                <w:szCs w:val="22"/>
              </w:rPr>
            </w:pPr>
            <w:r w:rsidRPr="001C1575">
              <w:rPr>
                <w:rFonts w:ascii="Arial" w:hAnsi="Arial" w:cs="Arial"/>
                <w:sz w:val="22"/>
                <w:szCs w:val="22"/>
              </w:rPr>
              <w:t xml:space="preserve">Bezuidenhout, M.L., &amp; Bussin, M.H. 2020. The year-on-year analysis of the relationship between chief executive officer remuneration and stat-owned company performance in South Africa. </w:t>
            </w:r>
            <w:r w:rsidRPr="001C1575">
              <w:rPr>
                <w:rFonts w:ascii="Arial" w:hAnsi="Arial" w:cs="Arial"/>
                <w:i/>
                <w:sz w:val="22"/>
                <w:szCs w:val="22"/>
              </w:rPr>
              <w:t>South African Journal of Human Resource Management, 18</w:t>
            </w:r>
            <w:r w:rsidRPr="001C1575">
              <w:rPr>
                <w:rFonts w:ascii="Arial" w:hAnsi="Arial" w:cs="Arial"/>
                <w:sz w:val="22"/>
                <w:szCs w:val="22"/>
              </w:rPr>
              <w:t xml:space="preserve">(0), a1411. </w:t>
            </w:r>
            <w:hyperlink r:id="rId60" w:history="1">
              <w:r w:rsidRPr="001C1575">
                <w:rPr>
                  <w:rStyle w:val="Hyperlink"/>
                  <w:rFonts w:ascii="Arial" w:hAnsi="Arial" w:cs="Arial"/>
                  <w:sz w:val="22"/>
                  <w:szCs w:val="22"/>
                </w:rPr>
                <w:t>https://doi.org/10/4102/sajhrm.v18i0.1411</w:t>
              </w:r>
            </w:hyperlink>
          </w:p>
          <w:p w:rsidR="00112701" w:rsidRPr="001C1575" w:rsidRDefault="00112701" w:rsidP="0061264B">
            <w:pPr>
              <w:pStyle w:val="ListParagraph"/>
              <w:widowControl/>
              <w:numPr>
                <w:ilvl w:val="0"/>
                <w:numId w:val="25"/>
              </w:numPr>
              <w:autoSpaceDE/>
              <w:autoSpaceDN/>
              <w:adjustRightInd/>
              <w:spacing w:line="276" w:lineRule="auto"/>
              <w:ind w:left="306" w:hanging="284"/>
              <w:contextualSpacing/>
              <w:jc w:val="both"/>
              <w:rPr>
                <w:rFonts w:ascii="Arial" w:hAnsi="Arial" w:cs="Arial"/>
                <w:sz w:val="22"/>
                <w:szCs w:val="22"/>
              </w:rPr>
            </w:pPr>
            <w:r w:rsidRPr="001C1575">
              <w:rPr>
                <w:rFonts w:ascii="Arial" w:hAnsi="Arial" w:cs="Arial"/>
                <w:sz w:val="22"/>
                <w:szCs w:val="22"/>
              </w:rPr>
              <w:t xml:space="preserve">Bezuidenhout, M.L., Grobler, A., &amp; Rudolph, E.C. 2013. The utilisation of a career conversation framework based on Schein’s career anchors model. </w:t>
            </w:r>
            <w:r w:rsidRPr="001C1575">
              <w:rPr>
                <w:rFonts w:ascii="Arial" w:hAnsi="Arial" w:cs="Arial"/>
                <w:i/>
                <w:sz w:val="22"/>
                <w:szCs w:val="22"/>
              </w:rPr>
              <w:t>South African Journal of Human Resource Management, 11</w:t>
            </w:r>
            <w:r w:rsidRPr="001C1575">
              <w:rPr>
                <w:rFonts w:ascii="Arial" w:hAnsi="Arial" w:cs="Arial"/>
                <w:sz w:val="22"/>
                <w:szCs w:val="22"/>
              </w:rPr>
              <w:t xml:space="preserve">(1), Art.#491, 10 pages. </w:t>
            </w:r>
            <w:hyperlink r:id="rId61" w:history="1">
              <w:r w:rsidRPr="001C1575">
                <w:rPr>
                  <w:rStyle w:val="Hyperlink"/>
                  <w:rFonts w:ascii="Arial" w:hAnsi="Arial" w:cs="Arial"/>
                  <w:sz w:val="22"/>
                  <w:szCs w:val="22"/>
                </w:rPr>
                <w:t>http://dx.doi.org/10/4102/sajhrm.v11i1.491</w:t>
              </w:r>
            </w:hyperlink>
            <w:r w:rsidRPr="001C1575">
              <w:rPr>
                <w:rFonts w:ascii="Arial" w:hAnsi="Arial" w:cs="Arial"/>
                <w:sz w:val="22"/>
                <w:szCs w:val="22"/>
              </w:rPr>
              <w:t>.</w:t>
            </w:r>
          </w:p>
          <w:p w:rsidR="00112701" w:rsidRPr="001C1575" w:rsidRDefault="00112701" w:rsidP="0061264B">
            <w:pPr>
              <w:pStyle w:val="ListParagraph"/>
              <w:widowControl/>
              <w:numPr>
                <w:ilvl w:val="0"/>
                <w:numId w:val="25"/>
              </w:numPr>
              <w:autoSpaceDE/>
              <w:autoSpaceDN/>
              <w:adjustRightInd/>
              <w:spacing w:line="276" w:lineRule="auto"/>
              <w:ind w:left="306" w:hanging="284"/>
              <w:contextualSpacing/>
              <w:jc w:val="both"/>
              <w:rPr>
                <w:rFonts w:ascii="Arial" w:hAnsi="Arial" w:cs="Arial"/>
                <w:sz w:val="22"/>
                <w:szCs w:val="22"/>
              </w:rPr>
            </w:pPr>
            <w:r w:rsidRPr="001C1575">
              <w:rPr>
                <w:rFonts w:ascii="Arial" w:hAnsi="Arial" w:cs="Arial"/>
                <w:sz w:val="22"/>
                <w:szCs w:val="22"/>
              </w:rPr>
              <w:t xml:space="preserve">Bezuidenhout, M.L., Rudolph, E.C., &amp; Furtak, A.M. 2019. Self-perceived employability attributes of adult learners within an open distance learning environment. </w:t>
            </w:r>
            <w:r w:rsidRPr="001C1575">
              <w:rPr>
                <w:rFonts w:ascii="Arial" w:hAnsi="Arial" w:cs="Arial"/>
                <w:i/>
                <w:sz w:val="22"/>
                <w:szCs w:val="22"/>
              </w:rPr>
              <w:t>Journal of Contemporary Management,</w:t>
            </w:r>
            <w:r w:rsidRPr="001C1575">
              <w:rPr>
                <w:rFonts w:ascii="Arial" w:hAnsi="Arial" w:cs="Arial"/>
                <w:sz w:val="22"/>
                <w:szCs w:val="22"/>
              </w:rPr>
              <w:t xml:space="preserve"> 16:106-139. </w:t>
            </w:r>
          </w:p>
          <w:p w:rsidR="00112701" w:rsidRPr="001C1575" w:rsidRDefault="00112701" w:rsidP="0061264B">
            <w:pPr>
              <w:pStyle w:val="ListParagraph"/>
              <w:widowControl/>
              <w:numPr>
                <w:ilvl w:val="0"/>
                <w:numId w:val="25"/>
              </w:numPr>
              <w:autoSpaceDE/>
              <w:autoSpaceDN/>
              <w:adjustRightInd/>
              <w:spacing w:line="276" w:lineRule="auto"/>
              <w:ind w:left="306" w:hanging="284"/>
              <w:contextualSpacing/>
              <w:jc w:val="both"/>
              <w:rPr>
                <w:rStyle w:val="Hyperlink"/>
                <w:rFonts w:ascii="Arial" w:hAnsi="Arial" w:cs="Arial"/>
                <w:sz w:val="22"/>
                <w:szCs w:val="22"/>
              </w:rPr>
            </w:pPr>
            <w:r w:rsidRPr="001C1575">
              <w:rPr>
                <w:rFonts w:ascii="Arial" w:hAnsi="Arial" w:cs="Arial"/>
                <w:sz w:val="22"/>
                <w:szCs w:val="22"/>
              </w:rPr>
              <w:t xml:space="preserve">Biswas, S., &amp; Kapil, K. 2017. Linking perceived organizational support and organizational justice to employees’ in-role performance and organizational cynicism through organizational trust. </w:t>
            </w:r>
            <w:r w:rsidRPr="001C1575">
              <w:rPr>
                <w:rFonts w:ascii="Arial" w:hAnsi="Arial" w:cs="Arial"/>
                <w:i/>
                <w:iCs/>
                <w:sz w:val="22"/>
                <w:szCs w:val="22"/>
              </w:rPr>
              <w:t>Journal of Management Development</w:t>
            </w:r>
            <w:r w:rsidRPr="001C1575">
              <w:rPr>
                <w:rFonts w:ascii="Arial" w:hAnsi="Arial" w:cs="Arial"/>
                <w:sz w:val="22"/>
                <w:szCs w:val="22"/>
              </w:rPr>
              <w:t xml:space="preserve">, </w:t>
            </w:r>
            <w:r w:rsidRPr="001C1575">
              <w:rPr>
                <w:rFonts w:ascii="Arial" w:hAnsi="Arial" w:cs="Arial"/>
                <w:i/>
                <w:iCs/>
                <w:sz w:val="22"/>
                <w:szCs w:val="22"/>
              </w:rPr>
              <w:t>36</w:t>
            </w:r>
            <w:r w:rsidRPr="001C1575">
              <w:rPr>
                <w:rFonts w:ascii="Arial" w:hAnsi="Arial" w:cs="Arial"/>
                <w:sz w:val="22"/>
                <w:szCs w:val="22"/>
              </w:rPr>
              <w:t xml:space="preserve">(5), 696–711. </w:t>
            </w:r>
            <w:hyperlink r:id="rId62" w:history="1">
              <w:r w:rsidRPr="001C1575">
                <w:rPr>
                  <w:rStyle w:val="Hyperlink"/>
                  <w:rFonts w:ascii="Arial" w:hAnsi="Arial" w:cs="Arial"/>
                  <w:sz w:val="22"/>
                  <w:szCs w:val="22"/>
                </w:rPr>
                <w:t>https://doi.org/10.1108/JMD-04-2016-0052</w:t>
              </w:r>
            </w:hyperlink>
          </w:p>
          <w:p w:rsidR="00112701" w:rsidRPr="001C1575" w:rsidRDefault="00112701" w:rsidP="0061264B">
            <w:pPr>
              <w:pStyle w:val="ListParagraph"/>
              <w:widowControl/>
              <w:numPr>
                <w:ilvl w:val="0"/>
                <w:numId w:val="25"/>
              </w:numPr>
              <w:autoSpaceDE/>
              <w:autoSpaceDN/>
              <w:adjustRightInd/>
              <w:spacing w:line="276" w:lineRule="auto"/>
              <w:ind w:left="306" w:hanging="284"/>
              <w:contextualSpacing/>
              <w:jc w:val="both"/>
              <w:rPr>
                <w:rFonts w:ascii="Arial" w:hAnsi="Arial" w:cs="Arial"/>
                <w:sz w:val="22"/>
                <w:szCs w:val="22"/>
              </w:rPr>
            </w:pPr>
            <w:r w:rsidRPr="001C1575">
              <w:rPr>
                <w:rFonts w:ascii="Arial" w:hAnsi="Arial" w:cs="Arial"/>
                <w:sz w:val="22"/>
                <w:szCs w:val="22"/>
              </w:rPr>
              <w:t xml:space="preserve">Bwowe, P.W., &amp; Marongwe, N. 2018. Implementing a total reward strategy in selected South African municipal organisations. </w:t>
            </w:r>
            <w:r w:rsidRPr="001C1575">
              <w:rPr>
                <w:rFonts w:ascii="Arial" w:hAnsi="Arial" w:cs="Arial"/>
                <w:i/>
                <w:sz w:val="22"/>
                <w:szCs w:val="22"/>
              </w:rPr>
              <w:t>South African Journal of Human Resource Management 16</w:t>
            </w:r>
            <w:r w:rsidRPr="001C1575">
              <w:rPr>
                <w:rFonts w:ascii="Arial" w:hAnsi="Arial" w:cs="Arial"/>
                <w:sz w:val="22"/>
                <w:szCs w:val="22"/>
              </w:rPr>
              <w:t>(0), a927. https://doi.org/10.4102/sajhrm.v16i0.927.</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Bussin, M., &amp; Smit, E. 2014. Sustainable remuneration. HR Future, 06, 34-35.</w:t>
            </w:r>
          </w:p>
          <w:p w:rsidR="00112701" w:rsidRPr="001C1575" w:rsidRDefault="00112701" w:rsidP="0061264B">
            <w:pPr>
              <w:pStyle w:val="ListParagraph"/>
              <w:widowControl/>
              <w:numPr>
                <w:ilvl w:val="0"/>
                <w:numId w:val="25"/>
              </w:numPr>
              <w:autoSpaceDE/>
              <w:autoSpaceDN/>
              <w:adjustRightInd/>
              <w:spacing w:line="276" w:lineRule="auto"/>
              <w:ind w:left="306" w:hanging="284"/>
              <w:contextualSpacing/>
              <w:jc w:val="both"/>
              <w:rPr>
                <w:rFonts w:ascii="Arial" w:hAnsi="Arial" w:cs="Arial"/>
                <w:sz w:val="22"/>
                <w:szCs w:val="22"/>
              </w:rPr>
            </w:pPr>
            <w:r w:rsidRPr="001C1575">
              <w:rPr>
                <w:rFonts w:ascii="Arial" w:hAnsi="Arial" w:cs="Arial"/>
                <w:sz w:val="22"/>
                <w:szCs w:val="22"/>
              </w:rPr>
              <w:t xml:space="preserve">Bussin, MHR &amp; Ncube, M. 2017. Chief executive officer and chief financial officer compensation relationship to company performance in state-owned entities. </w:t>
            </w:r>
            <w:r w:rsidRPr="001C1575">
              <w:rPr>
                <w:rFonts w:ascii="Arial" w:hAnsi="Arial" w:cs="Arial"/>
                <w:i/>
                <w:sz w:val="22"/>
                <w:szCs w:val="22"/>
              </w:rPr>
              <w:t>South African Journal of Economic and Management Sciences</w:t>
            </w:r>
            <w:r w:rsidRPr="001C1575">
              <w:rPr>
                <w:rFonts w:ascii="Arial" w:hAnsi="Arial" w:cs="Arial"/>
                <w:sz w:val="22"/>
                <w:szCs w:val="22"/>
              </w:rPr>
              <w:t xml:space="preserve">, 20 (1), a1644. </w:t>
            </w:r>
            <w:hyperlink r:id="rId63" w:history="1">
              <w:r w:rsidRPr="001C1575">
                <w:rPr>
                  <w:rStyle w:val="Hyperlink"/>
                  <w:rFonts w:ascii="Arial" w:hAnsi="Arial" w:cs="Arial"/>
                  <w:sz w:val="22"/>
                  <w:szCs w:val="22"/>
                </w:rPr>
                <w:t>https://doi.org/10.4102/sajems. V20i1.1644</w:t>
              </w:r>
            </w:hyperlink>
            <w:r w:rsidRPr="001C1575">
              <w:rPr>
                <w:rFonts w:ascii="Arial" w:hAnsi="Arial" w:cs="Arial"/>
                <w:sz w:val="22"/>
                <w:szCs w:val="22"/>
              </w:rPr>
              <w:t>.</w:t>
            </w:r>
          </w:p>
          <w:p w:rsidR="00112701" w:rsidRPr="001C1575" w:rsidRDefault="00112701" w:rsidP="0061264B">
            <w:pPr>
              <w:pStyle w:val="ListParagraph"/>
              <w:widowControl/>
              <w:numPr>
                <w:ilvl w:val="0"/>
                <w:numId w:val="25"/>
              </w:numPr>
              <w:autoSpaceDE/>
              <w:autoSpaceDN/>
              <w:adjustRightInd/>
              <w:spacing w:line="276" w:lineRule="auto"/>
              <w:ind w:left="306" w:hanging="284"/>
              <w:contextualSpacing/>
              <w:jc w:val="both"/>
              <w:rPr>
                <w:rFonts w:ascii="Arial" w:hAnsi="Arial" w:cs="Arial"/>
                <w:sz w:val="22"/>
                <w:szCs w:val="22"/>
              </w:rPr>
            </w:pPr>
            <w:r w:rsidRPr="001C1575">
              <w:rPr>
                <w:rFonts w:ascii="Arial" w:hAnsi="Arial" w:cs="Arial"/>
                <w:sz w:val="22"/>
                <w:szCs w:val="22"/>
              </w:rPr>
              <w:t xml:space="preserve">Bussin, M., &amp; Mouton, H. 2019. Effectiveness of employer branding on staff retention and compensation expectations. </w:t>
            </w:r>
            <w:r w:rsidRPr="001C1575">
              <w:rPr>
                <w:rFonts w:ascii="Arial" w:hAnsi="Arial" w:cs="Arial"/>
                <w:i/>
                <w:sz w:val="22"/>
                <w:szCs w:val="22"/>
              </w:rPr>
              <w:t>South African Journal of Economic and Management Sciences 22</w:t>
            </w:r>
            <w:r w:rsidRPr="001C1575">
              <w:rPr>
                <w:rFonts w:ascii="Arial" w:hAnsi="Arial" w:cs="Arial"/>
                <w:sz w:val="22"/>
                <w:szCs w:val="22"/>
              </w:rPr>
              <w:t xml:space="preserve">(1), a2412. </w:t>
            </w:r>
            <w:hyperlink r:id="rId64" w:history="1">
              <w:r w:rsidRPr="001C1575">
                <w:rPr>
                  <w:rStyle w:val="Hyperlink"/>
                  <w:rFonts w:ascii="Arial" w:hAnsi="Arial" w:cs="Arial"/>
                  <w:sz w:val="22"/>
                  <w:szCs w:val="22"/>
                </w:rPr>
                <w:t>https://doi.org/10.4102/sajems.v22i1.2412</w:t>
              </w:r>
            </w:hyperlink>
            <w:r w:rsidRPr="001C1575">
              <w:rPr>
                <w:rFonts w:ascii="Arial" w:hAnsi="Arial" w:cs="Arial"/>
                <w:sz w:val="22"/>
                <w:szCs w:val="22"/>
              </w:rPr>
              <w:t>.</w:t>
            </w:r>
          </w:p>
          <w:p w:rsidR="00112701" w:rsidRPr="001C1575" w:rsidRDefault="00112701" w:rsidP="0061264B">
            <w:pPr>
              <w:pStyle w:val="ListParagraph"/>
              <w:widowControl/>
              <w:numPr>
                <w:ilvl w:val="0"/>
                <w:numId w:val="25"/>
              </w:numPr>
              <w:autoSpaceDE/>
              <w:autoSpaceDN/>
              <w:adjustRightInd/>
              <w:spacing w:line="276" w:lineRule="auto"/>
              <w:ind w:left="306" w:hanging="284"/>
              <w:contextualSpacing/>
              <w:jc w:val="both"/>
              <w:rPr>
                <w:rFonts w:ascii="Arial" w:hAnsi="Arial" w:cs="Arial"/>
                <w:sz w:val="22"/>
                <w:szCs w:val="22"/>
              </w:rPr>
            </w:pPr>
            <w:r w:rsidRPr="001C1575">
              <w:rPr>
                <w:rFonts w:ascii="Arial" w:hAnsi="Arial" w:cs="Arial"/>
                <w:sz w:val="22"/>
                <w:szCs w:val="22"/>
              </w:rPr>
              <w:t xml:space="preserve">Carlson, C.,&amp; Bussin, M.H.R. 2020. Relationship between executive pay and company financial performance in South African state-owned entities. </w:t>
            </w:r>
            <w:r w:rsidRPr="001C1575">
              <w:rPr>
                <w:rFonts w:ascii="Arial" w:hAnsi="Arial" w:cs="Arial"/>
                <w:i/>
                <w:sz w:val="22"/>
                <w:szCs w:val="22"/>
              </w:rPr>
              <w:t>South African Journal of Human Resource Management, 18</w:t>
            </w:r>
            <w:r w:rsidRPr="001C1575">
              <w:rPr>
                <w:rFonts w:ascii="Arial" w:hAnsi="Arial" w:cs="Arial"/>
                <w:sz w:val="22"/>
                <w:szCs w:val="22"/>
              </w:rPr>
              <w:t xml:space="preserve">(0), a1211. </w:t>
            </w:r>
            <w:hyperlink r:id="rId65" w:history="1">
              <w:r w:rsidRPr="001C1575">
                <w:rPr>
                  <w:rStyle w:val="Hyperlink"/>
                  <w:rFonts w:ascii="Arial" w:hAnsi="Arial" w:cs="Arial"/>
                  <w:sz w:val="22"/>
                  <w:szCs w:val="22"/>
                </w:rPr>
                <w:t>https://doi.org/10.4102/sajhrm.v18i0.1211</w:t>
              </w:r>
            </w:hyperlink>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 xml:space="preserve">Catano, V., Francis, L., Haines, T., Kripalani, H., Shannon, H., Stinger, B., &amp; Lozanzki, L. (2010). Occupational stress in Canadian universities: A national survey. </w:t>
            </w:r>
            <w:r w:rsidRPr="001C1575">
              <w:rPr>
                <w:rFonts w:ascii="Arial" w:hAnsi="Arial" w:cs="Arial"/>
                <w:i/>
                <w:iCs/>
                <w:sz w:val="22"/>
                <w:szCs w:val="22"/>
              </w:rPr>
              <w:t>International Journal of Stress Management, 17</w:t>
            </w:r>
            <w:r w:rsidRPr="001C1575">
              <w:rPr>
                <w:rFonts w:ascii="Arial" w:hAnsi="Arial" w:cs="Arial"/>
                <w:sz w:val="22"/>
                <w:szCs w:val="22"/>
              </w:rPr>
              <w:t>(3), 232–258.</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noProof/>
                <w:sz w:val="22"/>
                <w:szCs w:val="22"/>
              </w:rPr>
            </w:pPr>
            <w:r w:rsidRPr="001C1575">
              <w:rPr>
                <w:rFonts w:ascii="Arial" w:hAnsi="Arial" w:cs="Arial"/>
                <w:sz w:val="22"/>
                <w:szCs w:val="22"/>
                <w:lang w:val="nl-NL"/>
              </w:rPr>
              <w:t xml:space="preserve">Coetzee, M., &amp; Bezuidenhout, M.L. 2019. The relationship between chief executive officer compensation and the size and industry of South African state-owned enterprises. </w:t>
            </w:r>
            <w:r w:rsidRPr="001C1575">
              <w:rPr>
                <w:rFonts w:ascii="Arial" w:hAnsi="Arial" w:cs="Arial"/>
                <w:i/>
                <w:sz w:val="22"/>
                <w:szCs w:val="22"/>
                <w:lang w:val="nl-NL"/>
              </w:rPr>
              <w:t>South African Journal of Human Resource Management, 17</w:t>
            </w:r>
            <w:r w:rsidRPr="001C1575">
              <w:rPr>
                <w:rFonts w:ascii="Arial" w:hAnsi="Arial" w:cs="Arial"/>
                <w:sz w:val="22"/>
                <w:szCs w:val="22"/>
                <w:lang w:val="nl-NL"/>
              </w:rPr>
              <w:t xml:space="preserve"> (0), a1120. </w:t>
            </w:r>
            <w:hyperlink r:id="rId66" w:history="1">
              <w:r w:rsidRPr="001C1575">
                <w:rPr>
                  <w:rStyle w:val="Hyperlink"/>
                  <w:rFonts w:ascii="Arial" w:hAnsi="Arial" w:cs="Arial"/>
                  <w:sz w:val="22"/>
                  <w:szCs w:val="22"/>
                  <w:lang w:val="nl-NL"/>
                </w:rPr>
                <w:t>https://doi.org/10.410/sajhrm.v17i0.1120</w:t>
              </w:r>
            </w:hyperlink>
            <w:r w:rsidRPr="001C1575">
              <w:rPr>
                <w:rFonts w:ascii="Arial" w:hAnsi="Arial" w:cs="Arial"/>
                <w:sz w:val="22"/>
                <w:szCs w:val="22"/>
                <w:lang w:val="nl-NL"/>
              </w:rPr>
              <w:t>.</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noProof/>
                <w:sz w:val="22"/>
                <w:szCs w:val="22"/>
              </w:rPr>
            </w:pPr>
            <w:r w:rsidRPr="001C1575">
              <w:rPr>
                <w:rFonts w:ascii="Arial" w:hAnsi="Arial" w:cs="Arial"/>
                <w:noProof/>
                <w:sz w:val="22"/>
                <w:szCs w:val="22"/>
              </w:rPr>
              <w:t xml:space="preserve">Cohen-Charash, Y., &amp; Spector, P. 2001. The role of justice in organizations: A meta-analysis. </w:t>
            </w:r>
            <w:r w:rsidRPr="001C1575">
              <w:rPr>
                <w:rFonts w:ascii="Arial" w:hAnsi="Arial" w:cs="Arial"/>
                <w:i/>
                <w:noProof/>
                <w:sz w:val="22"/>
                <w:szCs w:val="22"/>
              </w:rPr>
              <w:t>Organizational Behavior and Human Decision Processes.</w:t>
            </w:r>
            <w:r w:rsidRPr="001C1575">
              <w:rPr>
                <w:rFonts w:ascii="Arial" w:hAnsi="Arial" w:cs="Arial"/>
                <w:noProof/>
                <w:sz w:val="22"/>
                <w:szCs w:val="22"/>
              </w:rPr>
              <w:t xml:space="preserve"> 86(2):278-321.</w:t>
            </w:r>
          </w:p>
          <w:p w:rsidR="00112701" w:rsidRPr="001C1575" w:rsidRDefault="00112701" w:rsidP="0061264B">
            <w:pPr>
              <w:pStyle w:val="ListParagraph"/>
              <w:widowControl/>
              <w:numPr>
                <w:ilvl w:val="0"/>
                <w:numId w:val="25"/>
              </w:numPr>
              <w:autoSpaceDE/>
              <w:autoSpaceDN/>
              <w:adjustRightInd/>
              <w:spacing w:line="276" w:lineRule="auto"/>
              <w:ind w:left="306" w:hanging="306"/>
              <w:contextualSpacing/>
              <w:jc w:val="both"/>
              <w:rPr>
                <w:rFonts w:ascii="Arial" w:hAnsi="Arial" w:cs="Arial"/>
                <w:noProof/>
                <w:sz w:val="22"/>
                <w:szCs w:val="22"/>
              </w:rPr>
            </w:pPr>
            <w:r w:rsidRPr="001C1575">
              <w:rPr>
                <w:rFonts w:ascii="Arial" w:hAnsi="Arial" w:cs="Arial"/>
                <w:noProof/>
                <w:sz w:val="22"/>
                <w:szCs w:val="22"/>
              </w:rPr>
              <w:t xml:space="preserve">Collier, D., Idensohn, K., &amp; Adkins, J. 2010. Income inequality and executive remuneration: assessing the role of law and policy in the pursuit of equality. </w:t>
            </w:r>
            <w:r w:rsidRPr="001C1575">
              <w:rPr>
                <w:rFonts w:ascii="Arial" w:hAnsi="Arial" w:cs="Arial"/>
                <w:i/>
                <w:noProof/>
                <w:sz w:val="22"/>
                <w:szCs w:val="22"/>
              </w:rPr>
              <w:t>South African Journal of Labour Relations</w:t>
            </w:r>
            <w:r w:rsidRPr="001C1575">
              <w:rPr>
                <w:rFonts w:ascii="Arial" w:hAnsi="Arial" w:cs="Arial"/>
                <w:noProof/>
                <w:sz w:val="22"/>
                <w:szCs w:val="22"/>
              </w:rPr>
              <w:t>, 32 (2), 84-109.</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 xml:space="preserve">Conceicao, S. C. O. 2006. Faculty lived experiences in the online environment. </w:t>
            </w:r>
            <w:r w:rsidRPr="001C1575">
              <w:rPr>
                <w:rFonts w:ascii="Arial" w:hAnsi="Arial" w:cs="Arial"/>
                <w:i/>
                <w:sz w:val="22"/>
                <w:szCs w:val="22"/>
              </w:rPr>
              <w:t>Adult Education Quarterly,</w:t>
            </w:r>
            <w:r w:rsidRPr="001C1575">
              <w:rPr>
                <w:rFonts w:ascii="Arial" w:hAnsi="Arial" w:cs="Arial"/>
                <w:sz w:val="22"/>
                <w:szCs w:val="22"/>
              </w:rPr>
              <w:t xml:space="preserve"> </w:t>
            </w:r>
            <w:r w:rsidRPr="001C1575">
              <w:rPr>
                <w:rFonts w:ascii="Arial" w:hAnsi="Arial" w:cs="Arial"/>
                <w:i/>
                <w:sz w:val="22"/>
                <w:szCs w:val="22"/>
              </w:rPr>
              <w:t>57</w:t>
            </w:r>
            <w:r w:rsidRPr="001C1575">
              <w:rPr>
                <w:rFonts w:ascii="Arial" w:hAnsi="Arial" w:cs="Arial"/>
                <w:sz w:val="22"/>
                <w:szCs w:val="22"/>
              </w:rPr>
              <w:t>(1), 26-45.</w:t>
            </w:r>
          </w:p>
          <w:p w:rsidR="00112701" w:rsidRPr="001C1575" w:rsidRDefault="00112701" w:rsidP="0061264B">
            <w:pPr>
              <w:pStyle w:val="ListParagraph"/>
              <w:widowControl/>
              <w:numPr>
                <w:ilvl w:val="0"/>
                <w:numId w:val="25"/>
              </w:numPr>
              <w:adjustRightInd/>
              <w:spacing w:line="276" w:lineRule="auto"/>
              <w:ind w:left="311" w:hanging="311"/>
              <w:contextualSpacing/>
              <w:jc w:val="both"/>
              <w:rPr>
                <w:rFonts w:ascii="Arial" w:hAnsi="Arial" w:cs="Arial"/>
                <w:sz w:val="22"/>
                <w:szCs w:val="22"/>
                <w:lang w:val="en-GB"/>
              </w:rPr>
            </w:pPr>
            <w:r w:rsidRPr="001C1575">
              <w:rPr>
                <w:rFonts w:ascii="Arial" w:hAnsi="Arial" w:cs="Arial"/>
                <w:sz w:val="22"/>
                <w:szCs w:val="22"/>
                <w:lang w:val="en-GB"/>
              </w:rPr>
              <w:t>Cooper, R. and Baird, M., 2015. Bringing the" right to request" flexible working arrangements to life: from policies to practices. Employee Relations, 37(5), p.568.</w:t>
            </w:r>
          </w:p>
          <w:p w:rsidR="00112701" w:rsidRPr="001C1575" w:rsidRDefault="00112701" w:rsidP="0061264B">
            <w:pPr>
              <w:pStyle w:val="ListParagraph"/>
              <w:widowControl/>
              <w:numPr>
                <w:ilvl w:val="0"/>
                <w:numId w:val="25"/>
              </w:numPr>
              <w:adjustRightInd/>
              <w:spacing w:line="276" w:lineRule="auto"/>
              <w:ind w:left="311" w:hanging="311"/>
              <w:contextualSpacing/>
              <w:jc w:val="both"/>
              <w:rPr>
                <w:rFonts w:ascii="Arial" w:hAnsi="Arial" w:cs="Arial"/>
                <w:sz w:val="22"/>
                <w:szCs w:val="22"/>
                <w:lang w:val="en-GB"/>
              </w:rPr>
            </w:pPr>
            <w:r w:rsidRPr="001C1575">
              <w:rPr>
                <w:rFonts w:ascii="Arial" w:hAnsi="Arial" w:cs="Arial"/>
                <w:sz w:val="22"/>
                <w:szCs w:val="22"/>
              </w:rPr>
              <w:t xml:space="preserve">Cooper, C. L., Quick, J. C., &amp; Schabracq, M. J. 2009. </w:t>
            </w:r>
            <w:r w:rsidRPr="001C1575">
              <w:rPr>
                <w:rFonts w:ascii="Arial" w:hAnsi="Arial" w:cs="Arial"/>
                <w:i/>
                <w:iCs/>
                <w:sz w:val="22"/>
                <w:szCs w:val="22"/>
              </w:rPr>
              <w:t>International handbook of work and health psychology</w:t>
            </w:r>
            <w:r w:rsidRPr="001C1575">
              <w:rPr>
                <w:rFonts w:ascii="Arial" w:hAnsi="Arial" w:cs="Arial"/>
                <w:sz w:val="22"/>
                <w:szCs w:val="22"/>
              </w:rPr>
              <w:t xml:space="preserve"> (3rd ed.). Chichester, UK: Wiley.</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noProof/>
                <w:sz w:val="22"/>
                <w:szCs w:val="22"/>
              </w:rPr>
            </w:pPr>
            <w:r w:rsidRPr="001C1575">
              <w:rPr>
                <w:rFonts w:ascii="Arial" w:hAnsi="Arial" w:cs="Arial"/>
                <w:sz w:val="22"/>
                <w:szCs w:val="22"/>
              </w:rPr>
              <w:t xml:space="preserve">Coyle-Shapiro, J. A.-M., Pereira Costa, S., Doden, W., &amp; Chang, C. 2019. Psychological contracts: past, present, and future. </w:t>
            </w:r>
            <w:r w:rsidRPr="001C1575">
              <w:rPr>
                <w:rFonts w:ascii="Arial" w:hAnsi="Arial" w:cs="Arial"/>
                <w:i/>
                <w:iCs/>
                <w:sz w:val="22"/>
                <w:szCs w:val="22"/>
              </w:rPr>
              <w:t>Annual Review of Organizational Psychology and Organizational Behavior</w:t>
            </w:r>
            <w:r w:rsidRPr="001C1575">
              <w:rPr>
                <w:rFonts w:ascii="Arial" w:hAnsi="Arial" w:cs="Arial"/>
                <w:sz w:val="22"/>
                <w:szCs w:val="22"/>
              </w:rPr>
              <w:t xml:space="preserve">, </w:t>
            </w:r>
            <w:r w:rsidRPr="001C1575">
              <w:rPr>
                <w:rFonts w:ascii="Arial" w:hAnsi="Arial" w:cs="Arial"/>
                <w:i/>
                <w:iCs/>
                <w:sz w:val="22"/>
                <w:szCs w:val="22"/>
              </w:rPr>
              <w:t>6</w:t>
            </w:r>
            <w:r w:rsidRPr="001C1575">
              <w:rPr>
                <w:rFonts w:ascii="Arial" w:hAnsi="Arial" w:cs="Arial"/>
                <w:sz w:val="22"/>
                <w:szCs w:val="22"/>
              </w:rPr>
              <w:t xml:space="preserve">, 145–169. </w:t>
            </w:r>
            <w:hyperlink r:id="rId67" w:history="1">
              <w:r w:rsidRPr="001C1575">
                <w:rPr>
                  <w:rStyle w:val="Hyperlink"/>
                  <w:rFonts w:ascii="Arial" w:hAnsi="Arial" w:cs="Arial"/>
                  <w:sz w:val="22"/>
                  <w:szCs w:val="22"/>
                </w:rPr>
                <w:t>https://doi.org/10.1146/annurev-orgpsych-012218-015212</w:t>
              </w:r>
            </w:hyperlink>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noProof/>
                <w:sz w:val="22"/>
                <w:szCs w:val="22"/>
              </w:rPr>
            </w:pPr>
            <w:r w:rsidRPr="001C1575">
              <w:rPr>
                <w:rFonts w:ascii="Arial" w:hAnsi="Arial" w:cs="Arial"/>
                <w:noProof/>
                <w:sz w:val="22"/>
                <w:szCs w:val="22"/>
              </w:rPr>
              <w:t xml:space="preserve">Cropanzano, R. 2001. </w:t>
            </w:r>
            <w:r w:rsidRPr="001C1575">
              <w:rPr>
                <w:rFonts w:ascii="Arial" w:hAnsi="Arial" w:cs="Arial"/>
                <w:i/>
                <w:iCs/>
                <w:noProof/>
                <w:sz w:val="22"/>
                <w:szCs w:val="22"/>
              </w:rPr>
              <w:t>Justice in the workplace.</w:t>
            </w:r>
            <w:r w:rsidRPr="001C1575">
              <w:rPr>
                <w:rFonts w:ascii="Arial" w:hAnsi="Arial" w:cs="Arial"/>
                <w:noProof/>
                <w:sz w:val="22"/>
                <w:szCs w:val="22"/>
              </w:rPr>
              <w:t xml:space="preserve"> Mahwah, NJ: Lawrence Erlbaum Associates.</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color w:val="000000"/>
                <w:sz w:val="22"/>
                <w:szCs w:val="22"/>
              </w:rPr>
              <w:t xml:space="preserve">Darabi, M., Macaskill, A., &amp; Reidy, L. 2016. A qualitative study of the UK academic role: Positive features, negative aspects and associated stressors in a mainly teaching-focused university. </w:t>
            </w:r>
            <w:r w:rsidRPr="001C1575">
              <w:rPr>
                <w:rFonts w:ascii="Arial" w:hAnsi="Arial" w:cs="Arial"/>
                <w:i/>
                <w:iCs/>
                <w:color w:val="000000"/>
                <w:sz w:val="22"/>
                <w:szCs w:val="22"/>
              </w:rPr>
              <w:t>Journal of Further and Higher Education</w:t>
            </w:r>
            <w:r w:rsidRPr="001C1575">
              <w:rPr>
                <w:rFonts w:ascii="Arial" w:hAnsi="Arial" w:cs="Arial"/>
                <w:color w:val="000000"/>
                <w:sz w:val="22"/>
                <w:szCs w:val="22"/>
              </w:rPr>
              <w:t>. doi: 10.1080/0309877X.2016.1159287</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bCs/>
                <w:color w:val="000000"/>
                <w:sz w:val="22"/>
                <w:szCs w:val="22"/>
                <w:lang w:val="en-GB"/>
              </w:rPr>
              <w:t xml:space="preserve">De Metz, N. &amp; Bezuidenhout, A. 2018. An importance–competence analysis of the roles and competencies of e-tutors at an open distance learning institution. </w:t>
            </w:r>
            <w:r w:rsidRPr="001C1575">
              <w:rPr>
                <w:rFonts w:ascii="Arial" w:hAnsi="Arial" w:cs="Arial"/>
                <w:bCs/>
                <w:i/>
                <w:color w:val="000000"/>
                <w:sz w:val="22"/>
                <w:szCs w:val="22"/>
                <w:lang w:val="en-GB"/>
              </w:rPr>
              <w:t>Australian Journal of Educational Technology, 34</w:t>
            </w:r>
            <w:r w:rsidRPr="001C1575">
              <w:rPr>
                <w:rFonts w:ascii="Arial" w:hAnsi="Arial" w:cs="Arial"/>
                <w:bCs/>
                <w:color w:val="000000"/>
                <w:sz w:val="22"/>
                <w:szCs w:val="22"/>
                <w:lang w:val="en-GB"/>
              </w:rPr>
              <w:t>(5): 27-43.</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Style w:val="Hyperlink"/>
                <w:rFonts w:ascii="Arial" w:hAnsi="Arial" w:cs="Arial"/>
                <w:sz w:val="22"/>
                <w:szCs w:val="22"/>
              </w:rPr>
            </w:pPr>
            <w:r w:rsidRPr="001C1575">
              <w:rPr>
                <w:rFonts w:ascii="Arial" w:hAnsi="Arial" w:cs="Arial"/>
                <w:sz w:val="22"/>
                <w:szCs w:val="22"/>
              </w:rPr>
              <w:t xml:space="preserve">De Wet, J.HvH. 2012. 'Executive remuneration and the EVA and MVA performance of South </w:t>
            </w:r>
            <w:r w:rsidRPr="001C1575">
              <w:rPr>
                <w:rFonts w:ascii="Arial" w:hAnsi="Arial" w:cs="Arial"/>
                <w:color w:val="000000"/>
                <w:sz w:val="22"/>
                <w:szCs w:val="22"/>
              </w:rPr>
              <w:t xml:space="preserve">African listed companies'. </w:t>
            </w:r>
            <w:r w:rsidRPr="001C1575">
              <w:rPr>
                <w:rFonts w:ascii="Arial" w:hAnsi="Arial" w:cs="Arial"/>
                <w:i/>
                <w:color w:val="000000"/>
                <w:sz w:val="22"/>
                <w:szCs w:val="22"/>
              </w:rPr>
              <w:t>South African Business Review</w:t>
            </w:r>
            <w:r w:rsidRPr="001C1575">
              <w:rPr>
                <w:rFonts w:ascii="Arial" w:hAnsi="Arial" w:cs="Arial"/>
                <w:color w:val="000000"/>
                <w:sz w:val="22"/>
                <w:szCs w:val="22"/>
              </w:rPr>
              <w:t xml:space="preserve">, 16(3): 57-80. </w:t>
            </w:r>
            <w:hyperlink r:id="rId68" w:history="1">
              <w:r w:rsidRPr="001C1575">
                <w:rPr>
                  <w:rStyle w:val="Hyperlink"/>
                  <w:rFonts w:ascii="Arial" w:hAnsi="Arial" w:cs="Arial"/>
                  <w:color w:val="000000"/>
                  <w:sz w:val="22"/>
                  <w:szCs w:val="22"/>
                  <w:u w:val="none"/>
                </w:rPr>
                <w:t>Directory of Open Access Journals (DOAJ)</w:t>
              </w:r>
            </w:hyperlink>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 xml:space="preserve">Dhliwayo, D.V., &amp; Bussin, M.H.R. 2019. Accounting for uncontrollable factors in executive incentive scheme designs. </w:t>
            </w:r>
            <w:r w:rsidRPr="001C1575">
              <w:rPr>
                <w:rFonts w:ascii="Arial" w:hAnsi="Arial" w:cs="Arial"/>
                <w:i/>
                <w:sz w:val="22"/>
                <w:szCs w:val="22"/>
              </w:rPr>
              <w:t>South African Journal of Human Resource Management, 17</w:t>
            </w:r>
            <w:r w:rsidRPr="001C1575">
              <w:rPr>
                <w:rFonts w:ascii="Arial" w:hAnsi="Arial" w:cs="Arial"/>
                <w:sz w:val="22"/>
                <w:szCs w:val="22"/>
              </w:rPr>
              <w:t xml:space="preserve">(0), a1084. </w:t>
            </w:r>
            <w:hyperlink r:id="rId69" w:history="1">
              <w:r w:rsidRPr="001C1575">
                <w:rPr>
                  <w:rStyle w:val="Hyperlink"/>
                  <w:rFonts w:ascii="Arial" w:hAnsi="Arial" w:cs="Arial"/>
                  <w:sz w:val="22"/>
                  <w:szCs w:val="22"/>
                </w:rPr>
                <w:t>https://doi.org/10.4102/sajhrm.v17i0.1084</w:t>
              </w:r>
            </w:hyperlink>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 xml:space="preserve">Friedman, H. S. (2011). </w:t>
            </w:r>
            <w:r w:rsidRPr="001C1575">
              <w:rPr>
                <w:rFonts w:ascii="Arial" w:hAnsi="Arial" w:cs="Arial"/>
                <w:i/>
                <w:iCs/>
                <w:sz w:val="22"/>
                <w:szCs w:val="22"/>
              </w:rPr>
              <w:t xml:space="preserve">The Oxford handbook of health psychology. </w:t>
            </w:r>
            <w:r w:rsidRPr="001C1575">
              <w:rPr>
                <w:rFonts w:ascii="Arial" w:hAnsi="Arial" w:cs="Arial"/>
                <w:sz w:val="22"/>
                <w:szCs w:val="22"/>
              </w:rPr>
              <w:t>New York, NY: Oxford University Press.</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 xml:space="preserve">Gauche, C., De Beer, L.T., &amp; Brink, L. 2017. Managing employee well-being: A qualitative study exploring job and personal resources of at-risk employees. </w:t>
            </w:r>
            <w:r w:rsidRPr="001C1575">
              <w:rPr>
                <w:rFonts w:ascii="Arial" w:hAnsi="Arial" w:cs="Arial"/>
                <w:i/>
                <w:sz w:val="22"/>
                <w:szCs w:val="22"/>
              </w:rPr>
              <w:t>SA Journal of Human Resource Management/SA Tydskrif vir Menslikehulpbronbestuur, 15</w:t>
            </w:r>
            <w:r w:rsidRPr="001C1575">
              <w:rPr>
                <w:rFonts w:ascii="Arial" w:hAnsi="Arial" w:cs="Arial"/>
                <w:sz w:val="22"/>
                <w:szCs w:val="22"/>
              </w:rPr>
              <w:t>(0), a957.</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 xml:space="preserve">Geldenhuys, M., &amp; Henn, C.M. 2017. The relationship between demographic variables and well-being of women in South African workplaces. </w:t>
            </w:r>
            <w:r w:rsidRPr="001C1575">
              <w:rPr>
                <w:rFonts w:ascii="Arial" w:hAnsi="Arial" w:cs="Arial"/>
                <w:i/>
                <w:sz w:val="22"/>
                <w:szCs w:val="22"/>
              </w:rPr>
              <w:t>SA Journal of Human Resource Management/SA Tydskrif vir Menslikehulpbronbestuur, 15</w:t>
            </w:r>
            <w:r w:rsidRPr="001C1575">
              <w:rPr>
                <w:rFonts w:ascii="Arial" w:hAnsi="Arial" w:cs="Arial"/>
                <w:sz w:val="22"/>
                <w:szCs w:val="22"/>
              </w:rPr>
              <w:t>(0), a683.</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lang w:val="en-GB"/>
              </w:rPr>
              <w:t>Gilson, L.L., Maynard, M.T., Jones Young, N.C., Vartiainen, M. and Hakonen, M., 2015. Virtual teams research: 10 years, 10 themes, and 10 opportunities. Journal of Management, 41(5), pp.1313-1337.</w:t>
            </w:r>
          </w:p>
          <w:p w:rsidR="00112701" w:rsidRPr="001C1575" w:rsidRDefault="00112701" w:rsidP="0061264B">
            <w:pPr>
              <w:pStyle w:val="ListParagraph"/>
              <w:widowControl/>
              <w:numPr>
                <w:ilvl w:val="0"/>
                <w:numId w:val="25"/>
              </w:numPr>
              <w:autoSpaceDE/>
              <w:autoSpaceDN/>
              <w:adjustRightInd/>
              <w:spacing w:line="276" w:lineRule="auto"/>
              <w:ind w:left="306" w:hanging="284"/>
              <w:contextualSpacing/>
              <w:jc w:val="both"/>
              <w:rPr>
                <w:rFonts w:ascii="Arial" w:hAnsi="Arial" w:cs="Arial"/>
                <w:noProof/>
                <w:sz w:val="22"/>
                <w:szCs w:val="22"/>
              </w:rPr>
            </w:pPr>
            <w:r w:rsidRPr="001C1575">
              <w:rPr>
                <w:rFonts w:ascii="Arial" w:hAnsi="Arial" w:cs="Arial"/>
                <w:noProof/>
                <w:sz w:val="22"/>
                <w:szCs w:val="22"/>
              </w:rPr>
              <w:t xml:space="preserve">Gong, Y., Law, K.S., Chang, S., &amp; Xin, K.R. 2009. Human resources management and firm performance: The differential role of managerial affective and continuance commitment. </w:t>
            </w:r>
            <w:r w:rsidRPr="001C1575">
              <w:rPr>
                <w:rFonts w:ascii="Arial" w:hAnsi="Arial" w:cs="Arial"/>
                <w:i/>
                <w:noProof/>
                <w:sz w:val="22"/>
                <w:szCs w:val="22"/>
              </w:rPr>
              <w:t>Journal of Applied Psychology</w:t>
            </w:r>
            <w:r w:rsidRPr="001C1575">
              <w:rPr>
                <w:rFonts w:ascii="Arial" w:hAnsi="Arial" w:cs="Arial"/>
                <w:noProof/>
                <w:sz w:val="22"/>
                <w:szCs w:val="22"/>
              </w:rPr>
              <w:t>, 94(1), 263–275.</w:t>
            </w:r>
          </w:p>
          <w:p w:rsidR="00112701" w:rsidRPr="001C1575" w:rsidRDefault="00112701" w:rsidP="0061264B">
            <w:pPr>
              <w:pStyle w:val="ListParagraph"/>
              <w:widowControl/>
              <w:numPr>
                <w:ilvl w:val="0"/>
                <w:numId w:val="25"/>
              </w:numPr>
              <w:autoSpaceDE/>
              <w:autoSpaceDN/>
              <w:adjustRightInd/>
              <w:spacing w:line="276" w:lineRule="auto"/>
              <w:ind w:left="306" w:hanging="284"/>
              <w:contextualSpacing/>
              <w:jc w:val="both"/>
              <w:rPr>
                <w:rFonts w:ascii="Arial" w:hAnsi="Arial" w:cs="Arial"/>
                <w:noProof/>
                <w:sz w:val="22"/>
                <w:szCs w:val="22"/>
              </w:rPr>
            </w:pPr>
            <w:r w:rsidRPr="001C1575">
              <w:rPr>
                <w:rFonts w:ascii="Arial" w:hAnsi="Arial" w:cs="Arial"/>
                <w:sz w:val="22"/>
                <w:szCs w:val="22"/>
              </w:rPr>
              <w:t xml:space="preserve">Griep, Y., &amp; Vantilborgh, T. 2018. Let’s get cynical about this! Recursive relationships between psychological contract breach and counterproductive work behaviour. </w:t>
            </w:r>
            <w:r w:rsidRPr="001C1575">
              <w:rPr>
                <w:rFonts w:ascii="Arial" w:hAnsi="Arial" w:cs="Arial"/>
                <w:i/>
                <w:iCs/>
                <w:sz w:val="22"/>
                <w:szCs w:val="22"/>
              </w:rPr>
              <w:t>Journal of Occupational and Organizational Psychology</w:t>
            </w:r>
            <w:r w:rsidRPr="001C1575">
              <w:rPr>
                <w:rFonts w:ascii="Arial" w:hAnsi="Arial" w:cs="Arial"/>
                <w:sz w:val="22"/>
                <w:szCs w:val="22"/>
              </w:rPr>
              <w:t xml:space="preserve">, </w:t>
            </w:r>
            <w:r w:rsidRPr="001C1575">
              <w:rPr>
                <w:rFonts w:ascii="Arial" w:hAnsi="Arial" w:cs="Arial"/>
                <w:i/>
                <w:iCs/>
                <w:sz w:val="22"/>
                <w:szCs w:val="22"/>
              </w:rPr>
              <w:t>91</w:t>
            </w:r>
            <w:r w:rsidRPr="001C1575">
              <w:rPr>
                <w:rFonts w:ascii="Arial" w:hAnsi="Arial" w:cs="Arial"/>
                <w:sz w:val="22"/>
                <w:szCs w:val="22"/>
              </w:rPr>
              <w:t xml:space="preserve">(2), 1–9. Advance online publication. </w:t>
            </w:r>
            <w:hyperlink r:id="rId70" w:history="1">
              <w:r w:rsidRPr="001C1575">
                <w:rPr>
                  <w:rStyle w:val="Hyperlink"/>
                  <w:rFonts w:ascii="Arial" w:hAnsi="Arial" w:cs="Arial"/>
                  <w:sz w:val="22"/>
                  <w:szCs w:val="22"/>
                </w:rPr>
                <w:t>https://doi.org/10.1111/joop.12201</w:t>
              </w:r>
            </w:hyperlink>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Style w:val="Hyperlink"/>
                <w:rFonts w:ascii="Arial" w:hAnsi="Arial" w:cs="Arial"/>
                <w:noProof/>
                <w:sz w:val="22"/>
                <w:szCs w:val="22"/>
              </w:rPr>
            </w:pPr>
            <w:r w:rsidRPr="001C1575">
              <w:rPr>
                <w:rFonts w:ascii="Arial" w:hAnsi="Arial" w:cs="Arial"/>
                <w:sz w:val="22"/>
                <w:szCs w:val="22"/>
              </w:rPr>
              <w:t xml:space="preserve">Griep, Y., &amp; Vantilborgh, T. 2018. Reciprocal effects of psychological contract breach on counterproductive and organizational citizenship behaviors: The role of time. </w:t>
            </w:r>
            <w:r w:rsidRPr="001C1575">
              <w:rPr>
                <w:rFonts w:ascii="Arial" w:hAnsi="Arial" w:cs="Arial"/>
                <w:i/>
                <w:iCs/>
                <w:sz w:val="22"/>
                <w:szCs w:val="22"/>
              </w:rPr>
              <w:t>Journal of Vocational Behavior</w:t>
            </w:r>
            <w:r w:rsidRPr="001C1575">
              <w:rPr>
                <w:rFonts w:ascii="Arial" w:hAnsi="Arial" w:cs="Arial"/>
                <w:sz w:val="22"/>
                <w:szCs w:val="22"/>
              </w:rPr>
              <w:t xml:space="preserve">, </w:t>
            </w:r>
            <w:r w:rsidRPr="001C1575">
              <w:rPr>
                <w:rFonts w:ascii="Arial" w:hAnsi="Arial" w:cs="Arial"/>
                <w:i/>
                <w:iCs/>
                <w:sz w:val="22"/>
                <w:szCs w:val="22"/>
              </w:rPr>
              <w:t>104</w:t>
            </w:r>
            <w:r w:rsidRPr="001C1575">
              <w:rPr>
                <w:rFonts w:ascii="Arial" w:hAnsi="Arial" w:cs="Arial"/>
                <w:sz w:val="22"/>
                <w:szCs w:val="22"/>
              </w:rPr>
              <w:t xml:space="preserve">, 141–153. </w:t>
            </w:r>
            <w:hyperlink r:id="rId71" w:history="1">
              <w:r w:rsidRPr="001C1575">
                <w:rPr>
                  <w:rStyle w:val="Hyperlink"/>
                  <w:rFonts w:ascii="Arial" w:hAnsi="Arial" w:cs="Arial"/>
                  <w:sz w:val="22"/>
                  <w:szCs w:val="22"/>
                </w:rPr>
                <w:t>https://doi.org/10.1016/j.jvb.2017.10.013</w:t>
              </w:r>
            </w:hyperlink>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noProof/>
                <w:sz w:val="22"/>
                <w:szCs w:val="22"/>
              </w:rPr>
            </w:pPr>
            <w:r w:rsidRPr="001C1575">
              <w:rPr>
                <w:rFonts w:ascii="Arial" w:hAnsi="Arial" w:cs="Arial"/>
                <w:noProof/>
                <w:sz w:val="22"/>
                <w:szCs w:val="22"/>
              </w:rPr>
              <w:t xml:space="preserve">Hadi, N.U., &amp; Ahmed, S.  2018. Role of Employer Branding Dimensions on Employee Retention: Evidence from Educational Sector. </w:t>
            </w:r>
            <w:r w:rsidRPr="001C1575">
              <w:rPr>
                <w:rFonts w:ascii="Arial" w:hAnsi="Arial" w:cs="Arial"/>
                <w:i/>
                <w:noProof/>
                <w:sz w:val="22"/>
                <w:szCs w:val="22"/>
              </w:rPr>
              <w:t>Adm. Sci, 8</w:t>
            </w:r>
            <w:r w:rsidRPr="001C1575">
              <w:rPr>
                <w:rFonts w:ascii="Arial" w:hAnsi="Arial" w:cs="Arial"/>
                <w:noProof/>
                <w:sz w:val="22"/>
                <w:szCs w:val="22"/>
              </w:rPr>
              <w:t>(44). Doi:10.3390/admsci8030044.</w:t>
            </w:r>
          </w:p>
          <w:p w:rsidR="00112701" w:rsidRPr="001C1575" w:rsidRDefault="00112701" w:rsidP="0061264B">
            <w:pPr>
              <w:pStyle w:val="ListParagraph"/>
              <w:widowControl/>
              <w:numPr>
                <w:ilvl w:val="0"/>
                <w:numId w:val="25"/>
              </w:numPr>
              <w:autoSpaceDE/>
              <w:autoSpaceDN/>
              <w:adjustRightInd/>
              <w:spacing w:line="276" w:lineRule="auto"/>
              <w:ind w:left="306" w:hanging="284"/>
              <w:contextualSpacing/>
              <w:jc w:val="both"/>
              <w:rPr>
                <w:rFonts w:ascii="Arial" w:hAnsi="Arial" w:cs="Arial"/>
                <w:noProof/>
                <w:sz w:val="22"/>
                <w:szCs w:val="22"/>
              </w:rPr>
            </w:pPr>
            <w:r w:rsidRPr="001C1575">
              <w:rPr>
                <w:rFonts w:ascii="Arial" w:hAnsi="Arial" w:cs="Arial"/>
                <w:noProof/>
                <w:sz w:val="22"/>
                <w:szCs w:val="22"/>
              </w:rPr>
              <w:t>Hlalethoa, J.J.R. 2010. Reward strategy as a staff retention tool at the Financial Services Board. Minor Masters Dissertation. University of Johannesburg.</w:t>
            </w:r>
          </w:p>
          <w:p w:rsidR="00112701" w:rsidRPr="001C1575" w:rsidRDefault="00112701" w:rsidP="0061264B">
            <w:pPr>
              <w:pStyle w:val="ListParagraph"/>
              <w:widowControl/>
              <w:numPr>
                <w:ilvl w:val="0"/>
                <w:numId w:val="25"/>
              </w:numPr>
              <w:autoSpaceDE/>
              <w:autoSpaceDN/>
              <w:adjustRightInd/>
              <w:spacing w:line="276" w:lineRule="auto"/>
              <w:ind w:left="306" w:hanging="284"/>
              <w:contextualSpacing/>
              <w:jc w:val="both"/>
              <w:rPr>
                <w:rFonts w:ascii="Arial" w:hAnsi="Arial" w:cs="Arial"/>
                <w:noProof/>
                <w:sz w:val="22"/>
                <w:szCs w:val="22"/>
              </w:rPr>
            </w:pPr>
            <w:r w:rsidRPr="001C1575">
              <w:rPr>
                <w:rFonts w:ascii="Arial" w:hAnsi="Arial" w:cs="Arial"/>
                <w:noProof/>
                <w:sz w:val="22"/>
                <w:szCs w:val="22"/>
              </w:rPr>
              <w:t xml:space="preserve">Hoole, C., &amp; Hotz, G. 2016. The impact of total reward system of work engagement. </w:t>
            </w:r>
            <w:r w:rsidRPr="001C1575">
              <w:rPr>
                <w:rFonts w:ascii="Arial" w:hAnsi="Arial" w:cs="Arial"/>
                <w:i/>
                <w:noProof/>
                <w:sz w:val="22"/>
                <w:szCs w:val="22"/>
              </w:rPr>
              <w:t>South African Journal of Industrial Pscyhology</w:t>
            </w:r>
            <w:r w:rsidRPr="001C1575">
              <w:rPr>
                <w:rFonts w:ascii="Arial" w:hAnsi="Arial" w:cs="Arial"/>
                <w:noProof/>
                <w:sz w:val="22"/>
                <w:szCs w:val="22"/>
              </w:rPr>
              <w:t xml:space="preserve">, 42 (1). A1317. http://dx.doi.org/10.4102.sajip.v42i1.1317 </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noProof/>
                <w:sz w:val="22"/>
                <w:szCs w:val="22"/>
              </w:rPr>
            </w:pPr>
            <w:r w:rsidRPr="001C1575">
              <w:rPr>
                <w:rFonts w:ascii="Arial" w:hAnsi="Arial" w:cs="Arial"/>
                <w:noProof/>
                <w:sz w:val="22"/>
                <w:szCs w:val="22"/>
              </w:rPr>
              <w:t xml:space="preserve">Javadi, M.H.M. &amp; Yavarian, J. 2011. Effect of organizational identity and commitment on organizational citizenship behaviour (Case study: Educational Department of Isfahan province). </w:t>
            </w:r>
            <w:r w:rsidRPr="001C1575">
              <w:rPr>
                <w:rFonts w:ascii="Arial" w:hAnsi="Arial" w:cs="Arial"/>
                <w:i/>
                <w:noProof/>
                <w:sz w:val="22"/>
                <w:szCs w:val="22"/>
              </w:rPr>
              <w:t>Interdisciplinary Journal of Contemporary Research in Business.</w:t>
            </w:r>
            <w:r w:rsidRPr="001C1575">
              <w:rPr>
                <w:rFonts w:ascii="Arial" w:hAnsi="Arial" w:cs="Arial"/>
                <w:noProof/>
                <w:sz w:val="22"/>
                <w:szCs w:val="22"/>
              </w:rPr>
              <w:t xml:space="preserve"> 3(2):100-112. </w:t>
            </w:r>
          </w:p>
          <w:p w:rsidR="00112701" w:rsidRPr="001C1575" w:rsidRDefault="00112701" w:rsidP="0061264B">
            <w:pPr>
              <w:pStyle w:val="ListParagraph"/>
              <w:widowControl/>
              <w:numPr>
                <w:ilvl w:val="0"/>
                <w:numId w:val="25"/>
              </w:numPr>
              <w:autoSpaceDE/>
              <w:autoSpaceDN/>
              <w:adjustRightInd/>
              <w:spacing w:line="276" w:lineRule="auto"/>
              <w:ind w:left="306" w:hanging="306"/>
              <w:contextualSpacing/>
              <w:jc w:val="both"/>
              <w:rPr>
                <w:rFonts w:ascii="Arial" w:hAnsi="Arial" w:cs="Arial"/>
                <w:noProof/>
                <w:sz w:val="22"/>
                <w:szCs w:val="22"/>
              </w:rPr>
            </w:pPr>
            <w:r w:rsidRPr="001C1575">
              <w:rPr>
                <w:rFonts w:ascii="Arial" w:hAnsi="Arial" w:cs="Arial"/>
                <w:noProof/>
                <w:sz w:val="22"/>
                <w:szCs w:val="22"/>
              </w:rPr>
              <w:t>Jensen, M.C., Murhpy, K.J. &amp; Wruck, E.G. 2004. Remuneration: Where we’ve been, how we got here, what are the problems, and how to fix them. ECGI Working Paper Series in Finance, 44/2004.</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noProof/>
                <w:sz w:val="22"/>
                <w:szCs w:val="22"/>
              </w:rPr>
            </w:pPr>
            <w:r w:rsidRPr="001C1575">
              <w:rPr>
                <w:rFonts w:ascii="Arial" w:hAnsi="Arial" w:cs="Arial"/>
                <w:noProof/>
                <w:sz w:val="22"/>
                <w:szCs w:val="22"/>
              </w:rPr>
              <w:t xml:space="preserve">Katono, I.W., Manyak, T.G., Katabaazi A., &amp; Kisenyi, V. 2012. Organization commitment and organization cititzenship behaviour: The moderating role of workplace spirituality. </w:t>
            </w:r>
            <w:r w:rsidRPr="001C1575">
              <w:rPr>
                <w:rFonts w:ascii="Arial" w:hAnsi="Arial" w:cs="Arial"/>
                <w:i/>
                <w:noProof/>
                <w:sz w:val="22"/>
                <w:szCs w:val="22"/>
              </w:rPr>
              <w:t>International journal of Business Research.</w:t>
            </w:r>
            <w:r w:rsidRPr="001C1575">
              <w:rPr>
                <w:rFonts w:ascii="Arial" w:hAnsi="Arial" w:cs="Arial"/>
                <w:noProof/>
                <w:sz w:val="22"/>
                <w:szCs w:val="22"/>
              </w:rPr>
              <w:t xml:space="preserve"> 12(2):114-125.</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lang w:val="en-GB"/>
              </w:rPr>
              <w:t xml:space="preserve">Kenny, J.D., &amp; Fluck, A.E. 2014. The effectiveness of academic workload models in an institution: a staff perspective. </w:t>
            </w:r>
            <w:r w:rsidRPr="001C1575">
              <w:rPr>
                <w:rFonts w:ascii="Arial" w:hAnsi="Arial" w:cs="Arial"/>
                <w:i/>
                <w:iCs/>
                <w:sz w:val="22"/>
                <w:szCs w:val="22"/>
                <w:lang w:val="en-GB"/>
              </w:rPr>
              <w:t>Journal of Higher Education Policy and Management</w:t>
            </w:r>
            <w:r w:rsidRPr="001C1575">
              <w:rPr>
                <w:rFonts w:ascii="Arial" w:hAnsi="Arial" w:cs="Arial"/>
                <w:sz w:val="22"/>
                <w:szCs w:val="22"/>
                <w:lang w:val="en-GB"/>
              </w:rPr>
              <w:t>, doi: 10.1080/1360080X.2014.957889.</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noProof/>
                <w:sz w:val="22"/>
                <w:szCs w:val="22"/>
              </w:rPr>
            </w:pPr>
            <w:r w:rsidRPr="001C1575">
              <w:rPr>
                <w:rFonts w:ascii="Arial" w:hAnsi="Arial" w:cs="Arial"/>
                <w:noProof/>
                <w:sz w:val="22"/>
                <w:szCs w:val="22"/>
              </w:rPr>
              <w:t xml:space="preserve">Khan, S.J.K. &amp; Rashid, M.Z.A. 2012. The mediating effect of organizational commitment in the organizational culture, leadership and organizational justice relationship with organizational citizenship behaviour: A study of academicians in private higher learning institution in Malaysia. </w:t>
            </w:r>
            <w:r w:rsidRPr="001C1575">
              <w:rPr>
                <w:rFonts w:ascii="Arial" w:hAnsi="Arial" w:cs="Arial"/>
                <w:i/>
                <w:noProof/>
                <w:sz w:val="22"/>
                <w:szCs w:val="22"/>
              </w:rPr>
              <w:t>International Journal of Business and Social Sciences</w:t>
            </w:r>
            <w:r w:rsidRPr="001C1575">
              <w:rPr>
                <w:rFonts w:ascii="Arial" w:hAnsi="Arial" w:cs="Arial"/>
                <w:noProof/>
                <w:sz w:val="22"/>
                <w:szCs w:val="22"/>
              </w:rPr>
              <w:t>. 3(8):83-91.</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 xml:space="preserve">Kinman, G., &amp; Jones, F. 2008. A life beyond work? Job demands, work-life balance, and wellbeing in UK academics. </w:t>
            </w:r>
            <w:r w:rsidRPr="001C1575">
              <w:rPr>
                <w:rFonts w:ascii="Arial" w:hAnsi="Arial" w:cs="Arial"/>
                <w:i/>
                <w:iCs/>
                <w:sz w:val="22"/>
                <w:szCs w:val="22"/>
              </w:rPr>
              <w:t>Journal of Human Behavior in the Social Environment, 17</w:t>
            </w:r>
            <w:r w:rsidRPr="001C1575">
              <w:rPr>
                <w:rFonts w:ascii="Arial" w:hAnsi="Arial" w:cs="Arial"/>
                <w:sz w:val="22"/>
                <w:szCs w:val="22"/>
              </w:rPr>
              <w:t>(1/2), 41–60. doi: I0.10S{)/l09ll35()802165478</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 xml:space="preserve">Kurtessis, J. N., Eisenberger, R., Ford, M. T., Buffardi, L. C., Stewart, K. A., &amp; Adis, C. S. 2017. Perceived organizational support: A meta-analytic evaluation of organizational support theory. </w:t>
            </w:r>
            <w:r w:rsidRPr="001C1575">
              <w:rPr>
                <w:rFonts w:ascii="Arial" w:hAnsi="Arial" w:cs="Arial"/>
                <w:i/>
                <w:iCs/>
                <w:sz w:val="22"/>
                <w:szCs w:val="22"/>
              </w:rPr>
              <w:t>Journal of Management</w:t>
            </w:r>
            <w:r w:rsidRPr="001C1575">
              <w:rPr>
                <w:rFonts w:ascii="Arial" w:hAnsi="Arial" w:cs="Arial"/>
                <w:sz w:val="22"/>
                <w:szCs w:val="22"/>
              </w:rPr>
              <w:t xml:space="preserve">, </w:t>
            </w:r>
            <w:r w:rsidRPr="001C1575">
              <w:rPr>
                <w:rFonts w:ascii="Arial" w:hAnsi="Arial" w:cs="Arial"/>
                <w:i/>
                <w:iCs/>
                <w:sz w:val="22"/>
                <w:szCs w:val="22"/>
              </w:rPr>
              <w:t>43</w:t>
            </w:r>
            <w:r w:rsidRPr="001C1575">
              <w:rPr>
                <w:rFonts w:ascii="Arial" w:hAnsi="Arial" w:cs="Arial"/>
                <w:sz w:val="22"/>
                <w:szCs w:val="22"/>
              </w:rPr>
              <w:t xml:space="preserve">(6), 1854–1884. </w:t>
            </w:r>
            <w:hyperlink r:id="rId72" w:history="1">
              <w:r w:rsidRPr="001C1575">
                <w:rPr>
                  <w:rStyle w:val="Hyperlink"/>
                  <w:rFonts w:ascii="Arial" w:hAnsi="Arial" w:cs="Arial"/>
                  <w:sz w:val="22"/>
                  <w:szCs w:val="22"/>
                </w:rPr>
                <w:t>https://doi.org/10.1177/0149206315575554</w:t>
              </w:r>
            </w:hyperlink>
            <w:r w:rsidRPr="001C1575">
              <w:rPr>
                <w:rFonts w:ascii="Arial" w:hAnsi="Arial" w:cs="Arial"/>
                <w:sz w:val="22"/>
                <w:szCs w:val="22"/>
                <w:lang w:val="de-DE"/>
              </w:rPr>
              <w:t xml:space="preserve"> </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lang w:val="de-DE"/>
              </w:rPr>
              <w:t xml:space="preserve">Kyndt, E., Berghmans, I., Dochy, F., &amp; Bulkens, L. 2013. </w:t>
            </w:r>
            <w:r w:rsidRPr="001C1575">
              <w:rPr>
                <w:rFonts w:ascii="Arial" w:hAnsi="Arial" w:cs="Arial"/>
                <w:sz w:val="22"/>
                <w:szCs w:val="22"/>
                <w:lang w:val="en-GB"/>
              </w:rPr>
              <w:t xml:space="preserve">Time is not enough. Workload in higher education: a student perspective. </w:t>
            </w:r>
            <w:r w:rsidRPr="001C1575">
              <w:rPr>
                <w:rFonts w:ascii="Arial" w:hAnsi="Arial" w:cs="Arial"/>
                <w:i/>
                <w:iCs/>
                <w:sz w:val="22"/>
                <w:szCs w:val="22"/>
                <w:lang w:val="en-GB"/>
              </w:rPr>
              <w:t>Higher Education Research and Development, 33</w:t>
            </w:r>
            <w:r w:rsidRPr="001C1575">
              <w:rPr>
                <w:rFonts w:ascii="Arial" w:hAnsi="Arial" w:cs="Arial"/>
                <w:sz w:val="22"/>
                <w:szCs w:val="22"/>
                <w:lang w:val="en-GB"/>
              </w:rPr>
              <w:t>(4), 684-698. Doi:10.1080?07294360.2013.863839</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 xml:space="preserve">Ladebo, O., &amp; Oloruntoba, A. 2005. The effects of stressors, positive affectivity and coping strategies on well-being among academic staff in a Nigerian agricultural university. </w:t>
            </w:r>
            <w:r w:rsidRPr="001C1575">
              <w:rPr>
                <w:rFonts w:ascii="Arial" w:hAnsi="Arial" w:cs="Arial"/>
                <w:i/>
                <w:iCs/>
                <w:sz w:val="22"/>
                <w:szCs w:val="22"/>
              </w:rPr>
              <w:t>Acta Academica, 37</w:t>
            </w:r>
            <w:r w:rsidRPr="001C1575">
              <w:rPr>
                <w:rFonts w:ascii="Arial" w:hAnsi="Arial" w:cs="Arial"/>
                <w:sz w:val="22"/>
                <w:szCs w:val="22"/>
              </w:rPr>
              <w:t xml:space="preserve">(3), 212–233. Retrieved February 14, 2018, from: </w:t>
            </w:r>
            <w:hyperlink r:id="rId73" w:history="1">
              <w:r w:rsidRPr="001C1575">
                <w:rPr>
                  <w:rStyle w:val="Hyperlink"/>
                  <w:rFonts w:ascii="Arial" w:hAnsi="Arial" w:cs="Arial"/>
                  <w:sz w:val="22"/>
                  <w:szCs w:val="22"/>
                </w:rPr>
                <w:t>http://journals.ufs.ac.za/index.php/aa/article/view/904</w:t>
              </w:r>
            </w:hyperlink>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noProof/>
                <w:sz w:val="22"/>
                <w:szCs w:val="22"/>
              </w:rPr>
            </w:pPr>
            <w:r w:rsidRPr="001C1575">
              <w:rPr>
                <w:rFonts w:ascii="Arial" w:hAnsi="Arial" w:cs="Arial"/>
                <w:sz w:val="22"/>
                <w:szCs w:val="22"/>
                <w:lang w:val="en-GB"/>
              </w:rPr>
              <w:t xml:space="preserve">Low, C. H., Bordia, P., &amp; Bordia, S. 2016. What do employees want and why? An exploration of employees’ preferred psychological contract elements across career stages. </w:t>
            </w:r>
            <w:r w:rsidRPr="001C1575">
              <w:rPr>
                <w:rFonts w:ascii="Arial" w:hAnsi="Arial" w:cs="Arial"/>
                <w:i/>
                <w:iCs/>
                <w:sz w:val="22"/>
                <w:szCs w:val="22"/>
                <w:lang w:val="en-GB"/>
              </w:rPr>
              <w:t>Human Relations</w:t>
            </w:r>
            <w:r w:rsidRPr="001C1575">
              <w:rPr>
                <w:rFonts w:ascii="Arial" w:hAnsi="Arial" w:cs="Arial"/>
                <w:sz w:val="22"/>
                <w:szCs w:val="22"/>
                <w:lang w:val="en-GB"/>
              </w:rPr>
              <w:t>, 0018726715616468.</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Mabunda, P. L. 2010. Information and communication technologies for teaching and learning: Challenges and implications for ODL universities</w:t>
            </w:r>
            <w:r w:rsidRPr="001C1575">
              <w:rPr>
                <w:rFonts w:ascii="Arial" w:hAnsi="Arial" w:cs="Arial"/>
                <w:i/>
                <w:sz w:val="22"/>
                <w:szCs w:val="22"/>
              </w:rPr>
              <w:t>. Progressio,</w:t>
            </w:r>
            <w:r w:rsidRPr="001C1575">
              <w:rPr>
                <w:rFonts w:ascii="Arial" w:hAnsi="Arial" w:cs="Arial"/>
                <w:sz w:val="22"/>
                <w:szCs w:val="22"/>
              </w:rPr>
              <w:t xml:space="preserve"> </w:t>
            </w:r>
            <w:r w:rsidRPr="001C1575">
              <w:rPr>
                <w:rFonts w:ascii="Arial" w:hAnsi="Arial" w:cs="Arial"/>
                <w:i/>
                <w:sz w:val="22"/>
                <w:szCs w:val="22"/>
              </w:rPr>
              <w:t>32</w:t>
            </w:r>
            <w:r w:rsidRPr="001C1575">
              <w:rPr>
                <w:rFonts w:ascii="Arial" w:hAnsi="Arial" w:cs="Arial"/>
                <w:sz w:val="22"/>
                <w:szCs w:val="22"/>
              </w:rPr>
              <w:t>(2), 222-244.</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Style w:val="Hyperlink"/>
                <w:rFonts w:ascii="Arial" w:hAnsi="Arial" w:cs="Arial"/>
                <w:sz w:val="22"/>
                <w:szCs w:val="22"/>
              </w:rPr>
            </w:pPr>
            <w:r w:rsidRPr="001C1575">
              <w:rPr>
                <w:rFonts w:ascii="Arial" w:hAnsi="Arial" w:cs="Arial"/>
                <w:sz w:val="22"/>
                <w:szCs w:val="22"/>
              </w:rPr>
              <w:t xml:space="preserve">Mate Siakwa, G. 2014. Sources of stress and coping strategies adopted by academic senior members in the University of Cape Coast. </w:t>
            </w:r>
            <w:r w:rsidRPr="001C1575">
              <w:rPr>
                <w:rFonts w:ascii="Arial" w:hAnsi="Arial" w:cs="Arial"/>
                <w:i/>
                <w:iCs/>
                <w:sz w:val="22"/>
                <w:szCs w:val="22"/>
              </w:rPr>
              <w:t>International Journal of Research in Social Sciences, 4</w:t>
            </w:r>
            <w:r w:rsidRPr="001C1575">
              <w:rPr>
                <w:rFonts w:ascii="Arial" w:hAnsi="Arial" w:cs="Arial"/>
                <w:sz w:val="22"/>
                <w:szCs w:val="22"/>
              </w:rPr>
              <w:t xml:space="preserve">(2), 31–39. Retrieved February, 14, 2018 from: </w:t>
            </w:r>
            <w:hyperlink r:id="rId74" w:history="1">
              <w:r w:rsidRPr="001C1575">
                <w:rPr>
                  <w:rStyle w:val="Hyperlink"/>
                  <w:rFonts w:ascii="Arial" w:hAnsi="Arial" w:cs="Arial"/>
                  <w:sz w:val="22"/>
                  <w:szCs w:val="22"/>
                </w:rPr>
                <w:t>http://ijsk.org/uploads/3/1/1/7/3117743/3_stress_management.pdf</w:t>
              </w:r>
            </w:hyperlink>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Style w:val="Hyperlink"/>
                <w:rFonts w:ascii="Arial" w:hAnsi="Arial" w:cs="Arial"/>
                <w:sz w:val="22"/>
                <w:szCs w:val="22"/>
              </w:rPr>
              <w:t>M</w:t>
            </w:r>
            <w:r w:rsidRPr="001C1575">
              <w:rPr>
                <w:rFonts w:ascii="Arial" w:hAnsi="Arial" w:cs="Arial"/>
                <w:sz w:val="22"/>
                <w:szCs w:val="22"/>
              </w:rPr>
              <w:t xml:space="preserve">eyer, J. P., &amp; Morin, A. J. S. 2016. A person-centered approach to commitment research: Theory, research, and methodology. </w:t>
            </w:r>
            <w:r w:rsidRPr="001C1575">
              <w:rPr>
                <w:rFonts w:ascii="Arial" w:hAnsi="Arial" w:cs="Arial"/>
                <w:i/>
                <w:iCs/>
                <w:sz w:val="22"/>
                <w:szCs w:val="22"/>
              </w:rPr>
              <w:t>Journal of Occupational Behavior</w:t>
            </w:r>
            <w:r w:rsidRPr="001C1575">
              <w:rPr>
                <w:rFonts w:ascii="Arial" w:hAnsi="Arial" w:cs="Arial"/>
                <w:sz w:val="22"/>
                <w:szCs w:val="22"/>
              </w:rPr>
              <w:t xml:space="preserve">, </w:t>
            </w:r>
            <w:r w:rsidRPr="001C1575">
              <w:rPr>
                <w:rFonts w:ascii="Arial" w:hAnsi="Arial" w:cs="Arial"/>
                <w:i/>
                <w:iCs/>
                <w:sz w:val="22"/>
                <w:szCs w:val="22"/>
              </w:rPr>
              <w:t>37</w:t>
            </w:r>
            <w:r w:rsidRPr="001C1575">
              <w:rPr>
                <w:rFonts w:ascii="Arial" w:hAnsi="Arial" w:cs="Arial"/>
                <w:sz w:val="22"/>
                <w:szCs w:val="22"/>
              </w:rPr>
              <w:t>(4), 584–612. https://doi.org/10.1002/job.2085</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 xml:space="preserve">Mostert, F. F., Rothmann, S., Mostert, K., &amp; Nell, K. 2008. Outcomes of occupational stress in a higher education institution. </w:t>
            </w:r>
            <w:r w:rsidRPr="001C1575">
              <w:rPr>
                <w:rFonts w:ascii="Arial" w:hAnsi="Arial" w:cs="Arial"/>
                <w:i/>
                <w:iCs/>
                <w:sz w:val="22"/>
                <w:szCs w:val="22"/>
              </w:rPr>
              <w:t>Southern African Business Review, 12</w:t>
            </w:r>
            <w:r w:rsidRPr="001C1575">
              <w:rPr>
                <w:rFonts w:ascii="Arial" w:hAnsi="Arial" w:cs="Arial"/>
                <w:sz w:val="22"/>
                <w:szCs w:val="22"/>
              </w:rPr>
              <w:t xml:space="preserve">(3), 102–127. doi: </w:t>
            </w:r>
            <w:hyperlink r:id="rId75" w:history="1">
              <w:r w:rsidRPr="001C1575">
                <w:rPr>
                  <w:rStyle w:val="Hyperlink"/>
                  <w:rFonts w:ascii="Arial" w:hAnsi="Arial" w:cs="Arial"/>
                  <w:sz w:val="22"/>
                  <w:szCs w:val="22"/>
                </w:rPr>
                <w:t>http://hdl.handle.net/10520/EJC92877</w:t>
              </w:r>
            </w:hyperlink>
            <w:r w:rsidRPr="001C1575">
              <w:rPr>
                <w:rFonts w:ascii="Arial" w:hAnsi="Arial" w:cs="Arial"/>
                <w:sz w:val="22"/>
                <w:szCs w:val="22"/>
              </w:rPr>
              <w:t xml:space="preserve"> </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 xml:space="preserve">Mudrak, J., Zabrodska, K., Kveton, P., Jelinek, M., Blatny, M., Solcova, I., &amp; Machovcova, K. 2016. Occupational well-being among university faculty: A job demands-resources model. </w:t>
            </w:r>
            <w:r w:rsidRPr="001C1575">
              <w:rPr>
                <w:rFonts w:ascii="Arial" w:hAnsi="Arial" w:cs="Arial"/>
                <w:i/>
                <w:iCs/>
                <w:sz w:val="22"/>
                <w:szCs w:val="22"/>
              </w:rPr>
              <w:t xml:space="preserve">Research in Higher Education. </w:t>
            </w:r>
            <w:r w:rsidRPr="001C1575">
              <w:rPr>
                <w:rFonts w:ascii="Arial" w:hAnsi="Arial" w:cs="Arial"/>
                <w:sz w:val="22"/>
                <w:szCs w:val="22"/>
              </w:rPr>
              <w:t xml:space="preserve">doi: </w:t>
            </w:r>
            <w:hyperlink r:id="rId76" w:history="1">
              <w:r w:rsidRPr="001C1575">
                <w:rPr>
                  <w:rStyle w:val="Hyperlink"/>
                  <w:rFonts w:ascii="Arial" w:hAnsi="Arial" w:cs="Arial"/>
                  <w:sz w:val="22"/>
                  <w:szCs w:val="22"/>
                </w:rPr>
                <w:t>https://doi.org/10.1007/s11162-017-9467-x</w:t>
              </w:r>
            </w:hyperlink>
            <w:r w:rsidRPr="001C1575">
              <w:rPr>
                <w:rFonts w:ascii="Arial" w:hAnsi="Arial" w:cs="Arial"/>
                <w:sz w:val="22"/>
                <w:szCs w:val="22"/>
              </w:rPr>
              <w:t xml:space="preserve"> </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 xml:space="preserve">Naidu, S. 2007. Researching Distance Education. In </w:t>
            </w:r>
            <w:r w:rsidRPr="001C1575">
              <w:rPr>
                <w:rFonts w:ascii="Arial" w:hAnsi="Arial" w:cs="Arial"/>
                <w:i/>
                <w:sz w:val="22"/>
                <w:szCs w:val="22"/>
              </w:rPr>
              <w:t>Encyclopedia of Distance and Online Learning</w:t>
            </w:r>
            <w:r w:rsidRPr="001C1575">
              <w:rPr>
                <w:rFonts w:ascii="Arial" w:hAnsi="Arial" w:cs="Arial"/>
                <w:sz w:val="22"/>
                <w:szCs w:val="22"/>
              </w:rPr>
              <w:t xml:space="preserve"> 2</w:t>
            </w:r>
            <w:r w:rsidRPr="001C1575">
              <w:rPr>
                <w:rFonts w:ascii="Arial" w:hAnsi="Arial" w:cs="Arial"/>
                <w:sz w:val="22"/>
                <w:szCs w:val="22"/>
                <w:vertAlign w:val="superscript"/>
              </w:rPr>
              <w:t>nd</w:t>
            </w:r>
            <w:r w:rsidRPr="001C1575">
              <w:rPr>
                <w:rFonts w:ascii="Arial" w:hAnsi="Arial" w:cs="Arial"/>
                <w:sz w:val="22"/>
                <w:szCs w:val="22"/>
              </w:rPr>
              <w:t xml:space="preserve"> ed., ed P. L. Rogers. Idea Group, Hershey PA. </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 xml:space="preserve">National Development Plan. 2011. Retrieved from  </w:t>
            </w:r>
            <w:hyperlink r:id="rId77" w:history="1">
              <w:r w:rsidRPr="001C1575">
                <w:rPr>
                  <w:rFonts w:ascii="Arial" w:hAnsi="Arial" w:cs="Arial"/>
                  <w:color w:val="0000FF"/>
                  <w:sz w:val="22"/>
                  <w:szCs w:val="22"/>
                  <w:u w:val="single"/>
                </w:rPr>
                <w:t>http://www.npconline.co.za/medialib/downloads/home/NPC%20National%20Development%20Plan%20Vision%202030%20-lo-res.pdf</w:t>
              </w:r>
            </w:hyperlink>
            <w:r w:rsidRPr="001C1575">
              <w:rPr>
                <w:rFonts w:ascii="Arial" w:hAnsi="Arial" w:cs="Arial"/>
                <w:sz w:val="22"/>
                <w:szCs w:val="22"/>
              </w:rPr>
              <w:t xml:space="preserve"> (accessed 30 August 2012).</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 xml:space="preserve">Ng, C. F. 2006. Academics Telecommuting in Open and Distance Education Universities: Issues, challenges, and opportunities. </w:t>
            </w:r>
            <w:r w:rsidRPr="001C1575">
              <w:rPr>
                <w:rFonts w:ascii="Arial" w:hAnsi="Arial" w:cs="Arial"/>
                <w:i/>
                <w:sz w:val="22"/>
                <w:szCs w:val="22"/>
              </w:rPr>
              <w:t>International Review of Research in Open and Distance Learning,</w:t>
            </w:r>
            <w:r w:rsidRPr="001C1575">
              <w:rPr>
                <w:rFonts w:ascii="Arial" w:hAnsi="Arial" w:cs="Arial"/>
                <w:sz w:val="22"/>
                <w:szCs w:val="22"/>
              </w:rPr>
              <w:t xml:space="preserve"> 7(2), 1-10.</w:t>
            </w:r>
            <w:r w:rsidRPr="001C1575">
              <w:rPr>
                <w:rFonts w:ascii="Arial" w:hAnsi="Arial" w:cs="Arial"/>
                <w:sz w:val="22"/>
                <w:szCs w:val="22"/>
                <w:lang w:val="en-GB"/>
              </w:rPr>
              <w:t xml:space="preserve"> </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lang w:val="en-GB"/>
              </w:rPr>
              <w:t>Ngobeni, E.K. &amp; Bezuidenhout, A. 2011.</w:t>
            </w:r>
            <w:r w:rsidRPr="001C1575">
              <w:rPr>
                <w:rFonts w:ascii="Arial" w:hAnsi="Arial" w:cs="Arial"/>
                <w:i/>
                <w:sz w:val="22"/>
                <w:szCs w:val="22"/>
                <w:lang w:val="en-GB"/>
              </w:rPr>
              <w:t xml:space="preserve"> </w:t>
            </w:r>
            <w:r w:rsidRPr="001C1575">
              <w:rPr>
                <w:rFonts w:ascii="Arial" w:hAnsi="Arial" w:cs="Arial"/>
                <w:sz w:val="22"/>
                <w:szCs w:val="22"/>
                <w:lang w:val="en-GB"/>
              </w:rPr>
              <w:t>Engaging employees for improved retention at a higher education institution in South Africa</w:t>
            </w:r>
            <w:r w:rsidRPr="001C1575">
              <w:rPr>
                <w:rFonts w:ascii="Arial" w:hAnsi="Arial" w:cs="Arial"/>
                <w:i/>
                <w:sz w:val="22"/>
                <w:szCs w:val="22"/>
                <w:lang w:val="en-GB"/>
              </w:rPr>
              <w:t xml:space="preserve">. African Journal of Business Management, </w:t>
            </w:r>
            <w:r w:rsidRPr="001C1575">
              <w:rPr>
                <w:rFonts w:ascii="Arial" w:hAnsi="Arial" w:cs="Arial"/>
                <w:sz w:val="22"/>
                <w:szCs w:val="22"/>
                <w:lang w:val="en-GB"/>
              </w:rPr>
              <w:t xml:space="preserve">5(23), 9961-9970. </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Nukunah, C., Bezuidenhout, A. &amp; Furtak, A. 2018.</w:t>
            </w:r>
            <w:r w:rsidRPr="001C1575">
              <w:rPr>
                <w:rFonts w:ascii="Arial" w:hAnsi="Arial" w:cs="Arial"/>
                <w:bCs/>
                <w:iCs/>
                <w:sz w:val="22"/>
                <w:szCs w:val="22"/>
              </w:rPr>
              <w:t xml:space="preserve">The contribution of a private higher education institution to the South African higher education landscape. </w:t>
            </w:r>
            <w:r w:rsidRPr="001C1575">
              <w:rPr>
                <w:rFonts w:ascii="Arial" w:hAnsi="Arial" w:cs="Arial"/>
                <w:bCs/>
                <w:i/>
                <w:iCs/>
                <w:sz w:val="22"/>
                <w:szCs w:val="22"/>
              </w:rPr>
              <w:t>South African Journal of Higher Education.</w:t>
            </w:r>
            <w:r w:rsidRPr="001C1575">
              <w:rPr>
                <w:rFonts w:ascii="Arial" w:hAnsi="Arial" w:cs="Arial"/>
                <w:bCs/>
                <w:iCs/>
                <w:sz w:val="22"/>
                <w:szCs w:val="22"/>
              </w:rPr>
              <w:t xml:space="preserve"> Accepted for publication, in process.</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Style w:val="Hyperlink"/>
                <w:rFonts w:ascii="Arial" w:hAnsi="Arial" w:cs="Arial"/>
                <w:sz w:val="22"/>
                <w:szCs w:val="22"/>
              </w:rPr>
            </w:pPr>
            <w:r w:rsidRPr="001C1575">
              <w:rPr>
                <w:rFonts w:ascii="Arial" w:hAnsi="Arial" w:cs="Arial"/>
                <w:sz w:val="22"/>
                <w:szCs w:val="22"/>
              </w:rPr>
              <w:t xml:space="preserve">Organ, D. W. 2018. Organizational citizenship behavior: Recent trends and developments. </w:t>
            </w:r>
            <w:r w:rsidRPr="001C1575">
              <w:rPr>
                <w:rFonts w:ascii="Arial" w:hAnsi="Arial" w:cs="Arial"/>
                <w:i/>
                <w:iCs/>
                <w:sz w:val="22"/>
                <w:szCs w:val="22"/>
              </w:rPr>
              <w:t>Annual Review of Organizational Psychology and Organizational Behavior</w:t>
            </w:r>
            <w:r w:rsidRPr="001C1575">
              <w:rPr>
                <w:rFonts w:ascii="Arial" w:hAnsi="Arial" w:cs="Arial"/>
                <w:sz w:val="22"/>
                <w:szCs w:val="22"/>
              </w:rPr>
              <w:t xml:space="preserve">, </w:t>
            </w:r>
            <w:r w:rsidRPr="001C1575">
              <w:rPr>
                <w:rFonts w:ascii="Arial" w:hAnsi="Arial" w:cs="Arial"/>
                <w:i/>
                <w:iCs/>
                <w:sz w:val="22"/>
                <w:szCs w:val="22"/>
              </w:rPr>
              <w:t>5</w:t>
            </w:r>
            <w:r w:rsidRPr="001C1575">
              <w:rPr>
                <w:rFonts w:ascii="Arial" w:hAnsi="Arial" w:cs="Arial"/>
                <w:sz w:val="22"/>
                <w:szCs w:val="22"/>
              </w:rPr>
              <w:t xml:space="preserve">, 295–306. </w:t>
            </w:r>
            <w:hyperlink r:id="rId78" w:history="1">
              <w:r w:rsidRPr="001C1575">
                <w:rPr>
                  <w:rStyle w:val="Hyperlink"/>
                  <w:rFonts w:ascii="Arial" w:hAnsi="Arial" w:cs="Arial"/>
                  <w:sz w:val="22"/>
                  <w:szCs w:val="22"/>
                </w:rPr>
                <w:t>https://doi.org/10.1146/annurev-orgpsych-032117-104536</w:t>
              </w:r>
            </w:hyperlink>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 xml:space="preserve">Phipps, R. &amp; Merisotis, J. 1999. </w:t>
            </w:r>
            <w:r w:rsidRPr="001C1575">
              <w:rPr>
                <w:rFonts w:ascii="Arial" w:hAnsi="Arial" w:cs="Arial"/>
                <w:i/>
                <w:sz w:val="22"/>
                <w:szCs w:val="22"/>
              </w:rPr>
              <w:t>What is the difference? A review of contemporary research on the effectiveness of distance learning in higher education</w:t>
            </w:r>
            <w:r w:rsidRPr="001C1575">
              <w:rPr>
                <w:rFonts w:ascii="Arial" w:hAnsi="Arial" w:cs="Arial"/>
                <w:sz w:val="22"/>
                <w:szCs w:val="22"/>
              </w:rPr>
              <w:t>. Washington: Institute of Higher Education Policy</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bCs/>
                <w:kern w:val="32"/>
                <w:sz w:val="22"/>
                <w:szCs w:val="22"/>
                <w:lang w:val="en-GB" w:eastAsia="en-GB"/>
              </w:rPr>
              <w:t xml:space="preserve">Poalses, J. &amp; Bezuidenhout, A. 2018. Mental health in Higher Education- a comparative stress risk assessment at an open distance learning university in South Africa. </w:t>
            </w:r>
            <w:r w:rsidRPr="001C1575">
              <w:rPr>
                <w:rFonts w:ascii="Arial" w:hAnsi="Arial" w:cs="Arial"/>
                <w:bCs/>
                <w:i/>
                <w:kern w:val="32"/>
                <w:sz w:val="22"/>
                <w:szCs w:val="22"/>
                <w:lang w:val="en-GB" w:eastAsia="en-GB"/>
              </w:rPr>
              <w:t xml:space="preserve">International Review of Open and Distributed Learning. </w:t>
            </w:r>
            <w:r w:rsidRPr="001C1575">
              <w:rPr>
                <w:rFonts w:ascii="Arial" w:hAnsi="Arial" w:cs="Arial"/>
                <w:bCs/>
                <w:kern w:val="32"/>
                <w:sz w:val="22"/>
                <w:szCs w:val="22"/>
                <w:lang w:val="en-GB" w:eastAsia="en-GB"/>
              </w:rPr>
              <w:t>Accepted for publication, in process.</w:t>
            </w:r>
          </w:p>
          <w:p w:rsidR="00112701" w:rsidRPr="001C1575" w:rsidRDefault="00112701" w:rsidP="0061264B">
            <w:pPr>
              <w:pStyle w:val="ListParagraph"/>
              <w:widowControl/>
              <w:numPr>
                <w:ilvl w:val="0"/>
                <w:numId w:val="25"/>
              </w:numPr>
              <w:autoSpaceDE/>
              <w:autoSpaceDN/>
              <w:adjustRightInd/>
              <w:spacing w:line="276" w:lineRule="auto"/>
              <w:ind w:left="306" w:hanging="306"/>
              <w:contextualSpacing/>
              <w:jc w:val="both"/>
              <w:rPr>
                <w:rFonts w:ascii="Arial" w:hAnsi="Arial" w:cs="Arial"/>
                <w:sz w:val="22"/>
                <w:szCs w:val="22"/>
              </w:rPr>
            </w:pPr>
            <w:r w:rsidRPr="001C1575">
              <w:rPr>
                <w:rFonts w:ascii="Arial" w:hAnsi="Arial" w:cs="Arial"/>
                <w:sz w:val="22"/>
                <w:szCs w:val="22"/>
              </w:rPr>
              <w:t xml:space="preserve">Pregnolatso, M., Bussin, M.H.R., &amp; Schlechter, A.F. 2017. Total rewards that retain: A study of demographic preferences. </w:t>
            </w:r>
            <w:r w:rsidRPr="001C1575">
              <w:rPr>
                <w:rFonts w:ascii="Arial" w:hAnsi="Arial" w:cs="Arial"/>
                <w:i/>
                <w:sz w:val="22"/>
                <w:szCs w:val="22"/>
              </w:rPr>
              <w:t>South African Journal of Human Resource Management</w:t>
            </w:r>
            <w:r w:rsidRPr="001C1575">
              <w:rPr>
                <w:rFonts w:ascii="Arial" w:hAnsi="Arial" w:cs="Arial"/>
                <w:sz w:val="22"/>
                <w:szCs w:val="22"/>
              </w:rPr>
              <w:t>, 15, 1-10.</w:t>
            </w:r>
          </w:p>
          <w:p w:rsidR="00112701" w:rsidRPr="001C1575" w:rsidRDefault="00112701" w:rsidP="0061264B">
            <w:pPr>
              <w:pStyle w:val="ListParagraph"/>
              <w:widowControl/>
              <w:numPr>
                <w:ilvl w:val="0"/>
                <w:numId w:val="25"/>
              </w:numPr>
              <w:autoSpaceDE/>
              <w:autoSpaceDN/>
              <w:adjustRightInd/>
              <w:spacing w:line="276" w:lineRule="auto"/>
              <w:ind w:left="306" w:hanging="306"/>
              <w:contextualSpacing/>
              <w:jc w:val="both"/>
              <w:rPr>
                <w:rStyle w:val="Hyperlink"/>
                <w:rFonts w:ascii="Arial" w:hAnsi="Arial" w:cs="Arial"/>
                <w:sz w:val="22"/>
                <w:szCs w:val="22"/>
              </w:rPr>
            </w:pPr>
            <w:r w:rsidRPr="001C1575">
              <w:rPr>
                <w:rFonts w:ascii="Arial" w:hAnsi="Arial" w:cs="Arial"/>
                <w:sz w:val="22"/>
                <w:szCs w:val="22"/>
              </w:rPr>
              <w:t xml:space="preserve">Redman, T., &amp; Snape, E. 2016. The consequences of dual and unilateral commitment to the organisation and union. </w:t>
            </w:r>
            <w:r w:rsidRPr="001C1575">
              <w:rPr>
                <w:rFonts w:ascii="Arial" w:hAnsi="Arial" w:cs="Arial"/>
                <w:i/>
                <w:iCs/>
                <w:sz w:val="22"/>
                <w:szCs w:val="22"/>
              </w:rPr>
              <w:t>Human Resource Management Journal</w:t>
            </w:r>
            <w:r w:rsidRPr="001C1575">
              <w:rPr>
                <w:rFonts w:ascii="Arial" w:hAnsi="Arial" w:cs="Arial"/>
                <w:sz w:val="22"/>
                <w:szCs w:val="22"/>
              </w:rPr>
              <w:t xml:space="preserve">, </w:t>
            </w:r>
            <w:r w:rsidRPr="001C1575">
              <w:rPr>
                <w:rFonts w:ascii="Arial" w:hAnsi="Arial" w:cs="Arial"/>
                <w:i/>
                <w:iCs/>
                <w:sz w:val="22"/>
                <w:szCs w:val="22"/>
              </w:rPr>
              <w:t>26</w:t>
            </w:r>
            <w:r w:rsidRPr="001C1575">
              <w:rPr>
                <w:rFonts w:ascii="Arial" w:hAnsi="Arial" w:cs="Arial"/>
                <w:sz w:val="22"/>
                <w:szCs w:val="22"/>
              </w:rPr>
              <w:t xml:space="preserve">(1), 63–83. </w:t>
            </w:r>
            <w:hyperlink r:id="rId79" w:history="1">
              <w:r w:rsidRPr="001C1575">
                <w:rPr>
                  <w:rStyle w:val="Hyperlink"/>
                  <w:rFonts w:ascii="Arial" w:hAnsi="Arial" w:cs="Arial"/>
                  <w:sz w:val="22"/>
                  <w:szCs w:val="22"/>
                </w:rPr>
                <w:t>https://doi.org/10.1111/1748-8583.12093</w:t>
              </w:r>
            </w:hyperlink>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Rothmann, I. &amp; Cooper, C.L. 2015. Work and Organizational Psychology. 2</w:t>
            </w:r>
            <w:r w:rsidRPr="001C1575">
              <w:rPr>
                <w:rFonts w:ascii="Arial" w:hAnsi="Arial" w:cs="Arial"/>
                <w:sz w:val="22"/>
                <w:szCs w:val="22"/>
                <w:vertAlign w:val="superscript"/>
              </w:rPr>
              <w:t>nd</w:t>
            </w:r>
            <w:r w:rsidRPr="001C1575">
              <w:rPr>
                <w:rFonts w:ascii="Arial" w:hAnsi="Arial" w:cs="Arial"/>
                <w:sz w:val="22"/>
                <w:szCs w:val="22"/>
              </w:rPr>
              <w:t xml:space="preserve"> Ed. New York, NY: Routledge. </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Style w:val="Hyperlink"/>
                <w:rFonts w:ascii="Arial" w:hAnsi="Arial" w:cs="Arial"/>
                <w:sz w:val="22"/>
                <w:szCs w:val="22"/>
              </w:rPr>
            </w:pPr>
            <w:r w:rsidRPr="001C1575">
              <w:rPr>
                <w:rFonts w:ascii="Arial" w:hAnsi="Arial" w:cs="Arial"/>
                <w:sz w:val="22"/>
                <w:szCs w:val="22"/>
                <w:lang w:val="nl-NL"/>
              </w:rPr>
              <w:t xml:space="preserve">Rothmann, S., &amp; Jordaan, G. M. E. 2006. </w:t>
            </w:r>
            <w:r w:rsidRPr="001C1575">
              <w:rPr>
                <w:rFonts w:ascii="Arial" w:hAnsi="Arial" w:cs="Arial"/>
                <w:sz w:val="22"/>
                <w:szCs w:val="22"/>
              </w:rPr>
              <w:t xml:space="preserve">Job demands, job resources and work engagement of academic staff in South African higher education institutions. </w:t>
            </w:r>
            <w:r w:rsidRPr="001C1575">
              <w:rPr>
                <w:rFonts w:ascii="Arial" w:hAnsi="Arial" w:cs="Arial"/>
                <w:i/>
                <w:iCs/>
                <w:sz w:val="22"/>
                <w:szCs w:val="22"/>
              </w:rPr>
              <w:t>South African Journal of Industrial Psychology, 32(</w:t>
            </w:r>
            <w:r w:rsidRPr="001C1575">
              <w:rPr>
                <w:rFonts w:ascii="Arial" w:hAnsi="Arial" w:cs="Arial"/>
                <w:sz w:val="22"/>
                <w:szCs w:val="22"/>
              </w:rPr>
              <w:t xml:space="preserve">4), 87–96. doi: </w:t>
            </w:r>
            <w:hyperlink r:id="rId80" w:history="1">
              <w:r w:rsidRPr="001C1575">
                <w:rPr>
                  <w:rStyle w:val="Hyperlink"/>
                  <w:rFonts w:ascii="Arial" w:hAnsi="Arial" w:cs="Arial"/>
                  <w:sz w:val="22"/>
                  <w:szCs w:val="22"/>
                </w:rPr>
                <w:t>http://hdl.handle.net/10520/EJC89106</w:t>
              </w:r>
            </w:hyperlink>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Style w:val="Hyperlink"/>
                <w:rFonts w:ascii="Arial" w:hAnsi="Arial" w:cs="Arial"/>
                <w:sz w:val="22"/>
                <w:szCs w:val="22"/>
              </w:rPr>
            </w:pPr>
            <w:r w:rsidRPr="001C1575">
              <w:rPr>
                <w:rFonts w:ascii="Arial" w:hAnsi="Arial" w:cs="Arial"/>
                <w:sz w:val="22"/>
                <w:szCs w:val="22"/>
                <w:lang w:val="nl-NL"/>
              </w:rPr>
              <w:t>Salie, S., &amp; Schlechter. A., 2012. A formative evaluation of a staff reward and recognition programme. South African Journal of Human Resource Management 10(3), Art, #422, 11 pages.</w:t>
            </w:r>
            <w:r w:rsidRPr="001C1575">
              <w:rPr>
                <w:rStyle w:val="Hyperlink"/>
                <w:rFonts w:ascii="Arial" w:hAnsi="Arial" w:cs="Arial"/>
                <w:sz w:val="22"/>
                <w:szCs w:val="22"/>
              </w:rPr>
              <w:t xml:space="preserve"> https://dx.doi.org/10.4102/sajhrm.v10i13.422</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 xml:space="preserve">Slišković, A., &amp; Maslic Seršič, D. 2011. Work stress among university teachers: Gender and position differences. </w:t>
            </w:r>
            <w:hyperlink r:id="rId81" w:history="1">
              <w:r w:rsidRPr="001C1575">
                <w:rPr>
                  <w:rStyle w:val="Hyperlink"/>
                  <w:rFonts w:ascii="Arial" w:hAnsi="Arial" w:cs="Arial"/>
                  <w:i/>
                  <w:iCs/>
                  <w:color w:val="000000"/>
                  <w:sz w:val="22"/>
                  <w:szCs w:val="22"/>
                  <w:u w:val="none"/>
                </w:rPr>
                <w:t>Archives of Industrial Hygiene  and Toxicology</w:t>
              </w:r>
            </w:hyperlink>
            <w:r w:rsidRPr="001C1575">
              <w:rPr>
                <w:rFonts w:ascii="Arial" w:hAnsi="Arial" w:cs="Arial"/>
                <w:color w:val="000000"/>
                <w:sz w:val="22"/>
                <w:szCs w:val="22"/>
              </w:rPr>
              <w:t>,</w:t>
            </w:r>
            <w:r w:rsidRPr="001C1575">
              <w:rPr>
                <w:rFonts w:ascii="Arial" w:hAnsi="Arial" w:cs="Arial"/>
                <w:sz w:val="22"/>
                <w:szCs w:val="22"/>
              </w:rPr>
              <w:t xml:space="preserve"> </w:t>
            </w:r>
            <w:r w:rsidRPr="001C1575">
              <w:rPr>
                <w:rFonts w:ascii="Arial" w:hAnsi="Arial" w:cs="Arial"/>
                <w:i/>
                <w:iCs/>
                <w:sz w:val="22"/>
                <w:szCs w:val="22"/>
              </w:rPr>
              <w:t>62</w:t>
            </w:r>
            <w:r w:rsidRPr="001C1575">
              <w:rPr>
                <w:rFonts w:ascii="Arial" w:hAnsi="Arial" w:cs="Arial"/>
                <w:sz w:val="22"/>
                <w:szCs w:val="22"/>
              </w:rPr>
              <w:t>(4), 299–307. doi: 10.2478/10004-1254-62-2011-2135</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 xml:space="preserve">Snelgar, R.J., Renard, M., &amp; Venter, D. 2013. An empirical study of the reward preferences of South African employees. </w:t>
            </w:r>
            <w:r w:rsidRPr="001C1575">
              <w:rPr>
                <w:rFonts w:ascii="Arial" w:hAnsi="Arial" w:cs="Arial"/>
                <w:i/>
                <w:sz w:val="22"/>
                <w:szCs w:val="22"/>
              </w:rPr>
              <w:t>South African Journal of Human Resource Management 11</w:t>
            </w:r>
            <w:r w:rsidRPr="001C1575">
              <w:rPr>
                <w:rFonts w:ascii="Arial" w:hAnsi="Arial" w:cs="Arial"/>
                <w:sz w:val="22"/>
                <w:szCs w:val="22"/>
              </w:rPr>
              <w:t>(1), Art. #351, 14 pages. https://doi.org/10.4102/sajhrm.v11i1.351</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 xml:space="preserve">Sonenshine, R., Larson, N. &amp; Cauvel, M. 2016. Determinants of CEO Compensation before and after the financial crisis. </w:t>
            </w:r>
            <w:r w:rsidRPr="001C1575">
              <w:rPr>
                <w:rFonts w:ascii="Arial" w:hAnsi="Arial" w:cs="Arial"/>
                <w:i/>
                <w:sz w:val="22"/>
                <w:szCs w:val="22"/>
              </w:rPr>
              <w:t>Modern Economy</w:t>
            </w:r>
            <w:r w:rsidRPr="001C1575">
              <w:rPr>
                <w:rFonts w:ascii="Arial" w:hAnsi="Arial" w:cs="Arial"/>
                <w:sz w:val="22"/>
                <w:szCs w:val="22"/>
              </w:rPr>
              <w:t xml:space="preserve">, 7:1455-1477. </w:t>
            </w:r>
            <w:hyperlink r:id="rId82" w:history="1">
              <w:r w:rsidRPr="001C1575">
                <w:rPr>
                  <w:rStyle w:val="Hyperlink"/>
                  <w:rFonts w:ascii="Arial" w:hAnsi="Arial" w:cs="Arial"/>
                  <w:sz w:val="22"/>
                  <w:szCs w:val="22"/>
                </w:rPr>
                <w:t>http://www.scirtp.org/journal/me</w:t>
              </w:r>
            </w:hyperlink>
            <w:r w:rsidRPr="001C1575">
              <w:rPr>
                <w:rFonts w:ascii="Arial" w:hAnsi="Arial" w:cs="Arial"/>
                <w:sz w:val="22"/>
                <w:szCs w:val="22"/>
              </w:rPr>
              <w:t xml:space="preserve"> </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color w:val="000000"/>
                <w:sz w:val="22"/>
                <w:szCs w:val="22"/>
              </w:rPr>
              <w:t xml:space="preserve">South Africa. 2012. </w:t>
            </w:r>
            <w:r w:rsidRPr="001C1575">
              <w:rPr>
                <w:rFonts w:ascii="Arial" w:hAnsi="Arial" w:cs="Arial"/>
                <w:i/>
                <w:color w:val="000000"/>
                <w:sz w:val="22"/>
                <w:szCs w:val="22"/>
              </w:rPr>
              <w:t xml:space="preserve">Draft policy framework for the provision of distance education in South African Universities. </w:t>
            </w:r>
            <w:r w:rsidRPr="001C1575">
              <w:rPr>
                <w:rFonts w:ascii="Arial" w:hAnsi="Arial" w:cs="Arial"/>
                <w:color w:val="000000"/>
                <w:sz w:val="22"/>
                <w:szCs w:val="22"/>
              </w:rPr>
              <w:t xml:space="preserve">Retrieved from </w:t>
            </w:r>
            <w:hyperlink r:id="rId83" w:history="1">
              <w:r w:rsidRPr="001C1575">
                <w:rPr>
                  <w:rFonts w:ascii="Arial" w:hAnsi="Arial" w:cs="Arial"/>
                  <w:color w:val="0000FF"/>
                  <w:sz w:val="22"/>
                  <w:szCs w:val="22"/>
                  <w:u w:val="single"/>
                </w:rPr>
                <w:t>www.chat.ac.za/DHET_Draft_Policy_Framework_on_Distance_Education_in_South _African_Universities_May_2012.pdf</w:t>
              </w:r>
            </w:hyperlink>
            <w:r w:rsidRPr="001C1575">
              <w:rPr>
                <w:rFonts w:ascii="Arial" w:hAnsi="Arial" w:cs="Arial"/>
                <w:sz w:val="22"/>
                <w:szCs w:val="22"/>
              </w:rPr>
              <w:t xml:space="preserve">. </w:t>
            </w:r>
            <w:r w:rsidRPr="001C1575">
              <w:rPr>
                <w:rFonts w:ascii="Arial" w:hAnsi="Arial" w:cs="Arial"/>
                <w:vanish/>
                <w:color w:val="222222"/>
                <w:sz w:val="22"/>
                <w:szCs w:val="22"/>
              </w:rPr>
              <w:br/>
            </w:r>
          </w:p>
          <w:p w:rsidR="00AF4379" w:rsidRPr="001C1575" w:rsidRDefault="00AF4379" w:rsidP="00AF4379">
            <w:pPr>
              <w:pStyle w:val="ListParagraph"/>
              <w:widowControl/>
              <w:numPr>
                <w:ilvl w:val="0"/>
                <w:numId w:val="25"/>
              </w:numPr>
              <w:autoSpaceDE/>
              <w:autoSpaceDN/>
              <w:adjustRightInd/>
              <w:spacing w:line="276" w:lineRule="auto"/>
              <w:ind w:left="312" w:hanging="312"/>
              <w:contextualSpacing/>
              <w:jc w:val="both"/>
              <w:rPr>
                <w:rFonts w:ascii="Arial" w:hAnsi="Arial" w:cs="Arial"/>
                <w:sz w:val="22"/>
                <w:szCs w:val="22"/>
              </w:rPr>
            </w:pPr>
            <w:r w:rsidRPr="001C1575">
              <w:rPr>
                <w:rFonts w:ascii="Arial" w:hAnsi="Arial" w:cs="Arial"/>
                <w:sz w:val="22"/>
                <w:szCs w:val="22"/>
              </w:rPr>
              <w:t>Takawira, N. (2018). Career Development of Professional Women: The Role of Person−Centered Characteristics on Career Satisfaction.  In M. Coetzee, N.  Ferreira &amp; I. L.  Potgieter (Eds.), Psychology of Talent Retention: Contemporary Theory, Research and Practice (pp. 243−262). Cham, Switzerland: Springer Nature International. ISBN 978-3-319-98920-4 (eBook)</w:t>
            </w:r>
          </w:p>
          <w:p w:rsidR="00AF4379" w:rsidRPr="001C1575" w:rsidRDefault="00AF4379" w:rsidP="00AF4379">
            <w:pPr>
              <w:pStyle w:val="ListParagraph"/>
              <w:widowControl/>
              <w:numPr>
                <w:ilvl w:val="0"/>
                <w:numId w:val="25"/>
              </w:numPr>
              <w:autoSpaceDE/>
              <w:autoSpaceDN/>
              <w:adjustRightInd/>
              <w:spacing w:line="276" w:lineRule="auto"/>
              <w:ind w:left="312" w:hanging="312"/>
              <w:contextualSpacing/>
              <w:jc w:val="both"/>
              <w:rPr>
                <w:rFonts w:ascii="Arial" w:hAnsi="Arial" w:cs="Arial"/>
                <w:sz w:val="22"/>
                <w:szCs w:val="22"/>
              </w:rPr>
            </w:pPr>
            <w:r w:rsidRPr="001C1575">
              <w:rPr>
                <w:rFonts w:ascii="Arial" w:hAnsi="Arial" w:cs="Arial"/>
                <w:sz w:val="22"/>
                <w:szCs w:val="22"/>
              </w:rPr>
              <w:t>Coetzee, M, &amp; Takawira, N. (2019). Career satisfaction of professional women: The interplay of career adaptability and psychosocial career preoccupations. African Journal of Employee Relations, 43, 1−17. https://doi:10.25159/2520-3223/3764</w:t>
            </w:r>
          </w:p>
          <w:p w:rsidR="00AF4379" w:rsidRPr="001C1575" w:rsidRDefault="00AF4379" w:rsidP="00AF4379">
            <w:pPr>
              <w:pStyle w:val="ListParagraph"/>
              <w:widowControl/>
              <w:numPr>
                <w:ilvl w:val="0"/>
                <w:numId w:val="25"/>
              </w:numPr>
              <w:autoSpaceDE/>
              <w:autoSpaceDN/>
              <w:adjustRightInd/>
              <w:spacing w:line="276" w:lineRule="auto"/>
              <w:ind w:left="312" w:hanging="312"/>
              <w:contextualSpacing/>
              <w:jc w:val="both"/>
              <w:rPr>
                <w:rFonts w:ascii="Arial" w:hAnsi="Arial" w:cs="Arial"/>
                <w:sz w:val="22"/>
                <w:szCs w:val="22"/>
              </w:rPr>
            </w:pPr>
            <w:r w:rsidRPr="001C1575">
              <w:rPr>
                <w:rFonts w:ascii="Arial" w:hAnsi="Arial" w:cs="Arial"/>
                <w:sz w:val="22"/>
                <w:szCs w:val="22"/>
              </w:rPr>
              <w:t>Takawira, N. &amp; Coetzee, M. (2019). Psychosocial resources, support, and career satisfaction among professional women: A South African study. Journal of Psychology in Africa, 29(3), 208−216. https://doi:10.1080/14330237.2019.1625598.</w:t>
            </w:r>
          </w:p>
          <w:p w:rsidR="00AF4379" w:rsidRPr="001C1575" w:rsidRDefault="00AF4379" w:rsidP="00AF4379">
            <w:pPr>
              <w:pStyle w:val="ListParagraph"/>
              <w:widowControl/>
              <w:numPr>
                <w:ilvl w:val="0"/>
                <w:numId w:val="25"/>
              </w:numPr>
              <w:autoSpaceDE/>
              <w:autoSpaceDN/>
              <w:adjustRightInd/>
              <w:spacing w:line="276" w:lineRule="auto"/>
              <w:ind w:left="312" w:hanging="312"/>
              <w:contextualSpacing/>
              <w:jc w:val="both"/>
              <w:rPr>
                <w:rFonts w:ascii="Arial" w:hAnsi="Arial" w:cs="Arial"/>
                <w:sz w:val="22"/>
                <w:szCs w:val="22"/>
              </w:rPr>
            </w:pPr>
            <w:r w:rsidRPr="001C1575">
              <w:rPr>
                <w:rFonts w:ascii="Arial" w:hAnsi="Arial" w:cs="Arial"/>
                <w:sz w:val="22"/>
                <w:szCs w:val="22"/>
              </w:rPr>
              <w:t>Takawira, N. (2020). Mediation effect of perceived organisational and social support in the relationship between career adaptability and career satisfaction among professional women. Journal of Psychology in Africa, 30(1), 23−29. https:// doi: 10.1080/14330237.2020.1716550.</w:t>
            </w:r>
          </w:p>
          <w:p w:rsidR="00AF4379" w:rsidRPr="001C1575" w:rsidRDefault="00AF4379" w:rsidP="00AF4379">
            <w:pPr>
              <w:pStyle w:val="ListParagraph"/>
              <w:widowControl/>
              <w:numPr>
                <w:ilvl w:val="0"/>
                <w:numId w:val="25"/>
              </w:numPr>
              <w:autoSpaceDE/>
              <w:autoSpaceDN/>
              <w:adjustRightInd/>
              <w:spacing w:line="276" w:lineRule="auto"/>
              <w:ind w:left="312" w:hanging="312"/>
              <w:contextualSpacing/>
              <w:jc w:val="both"/>
              <w:rPr>
                <w:rFonts w:ascii="Arial" w:hAnsi="Arial" w:cs="Arial"/>
                <w:sz w:val="22"/>
                <w:szCs w:val="22"/>
              </w:rPr>
            </w:pPr>
            <w:r w:rsidRPr="001C1575">
              <w:rPr>
                <w:rFonts w:ascii="Arial" w:hAnsi="Arial" w:cs="Arial"/>
                <w:sz w:val="22"/>
                <w:szCs w:val="22"/>
              </w:rPr>
              <w:t>Takawira, N. (2024). Examining the mediating role of support resources in the self-efficacy and career satisfaction relationship among professional women in a developing economy. Journal of Psychology in Africa, 1–8. https://doi.org/10.1080/14330237.2024.2340926.</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 xml:space="preserve">Tetty, W. J. 2009. </w:t>
            </w:r>
            <w:r w:rsidRPr="001C1575">
              <w:rPr>
                <w:rFonts w:ascii="Arial" w:hAnsi="Arial" w:cs="Arial"/>
                <w:i/>
                <w:iCs/>
                <w:sz w:val="22"/>
                <w:szCs w:val="22"/>
              </w:rPr>
              <w:t>Deficits in academic staff capacity in Africa and challenges of developing and retaining the next generation of academics</w:t>
            </w:r>
            <w:r w:rsidRPr="001C1575">
              <w:rPr>
                <w:rFonts w:ascii="Arial" w:hAnsi="Arial" w:cs="Arial"/>
                <w:sz w:val="22"/>
                <w:szCs w:val="22"/>
              </w:rPr>
              <w:t>. Calgary, Alberta: Faculty of Communication and Culture, University of Calgary.</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noProof/>
                <w:sz w:val="22"/>
                <w:szCs w:val="22"/>
              </w:rPr>
            </w:pPr>
            <w:r w:rsidRPr="001C1575">
              <w:rPr>
                <w:rFonts w:ascii="Arial" w:hAnsi="Arial" w:cs="Arial"/>
                <w:sz w:val="22"/>
                <w:szCs w:val="22"/>
              </w:rPr>
              <w:t xml:space="preserve">Unisa vide University of South Africa. 2008. </w:t>
            </w:r>
            <w:r w:rsidRPr="001C1575">
              <w:rPr>
                <w:rFonts w:ascii="Arial" w:hAnsi="Arial" w:cs="Arial"/>
                <w:i/>
                <w:sz w:val="22"/>
                <w:szCs w:val="22"/>
              </w:rPr>
              <w:t>Open Distance Learning Policy</w:t>
            </w:r>
            <w:r w:rsidRPr="001C1575">
              <w:rPr>
                <w:rFonts w:ascii="Arial" w:hAnsi="Arial" w:cs="Arial"/>
                <w:sz w:val="22"/>
                <w:szCs w:val="22"/>
              </w:rPr>
              <w:t xml:space="preserve">. Retrieved from http://www.unisa.ac.za/contents/faculties/service_.pdfstaff (accessed 10 September 2012).  </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noProof/>
                <w:sz w:val="22"/>
                <w:szCs w:val="22"/>
              </w:rPr>
            </w:pPr>
            <w:r w:rsidRPr="001C1575">
              <w:rPr>
                <w:rFonts w:ascii="Arial" w:hAnsi="Arial" w:cs="Arial"/>
                <w:noProof/>
                <w:sz w:val="22"/>
                <w:szCs w:val="22"/>
              </w:rPr>
              <w:t xml:space="preserve">Van Der Merwe, W., Basson, J.S., &amp; Coetzee, M. 2009. Nonfinancial recognition: exploring employees’ preferences in a South African informaitn technology organisation. </w:t>
            </w:r>
            <w:r w:rsidRPr="001C1575">
              <w:rPr>
                <w:rFonts w:ascii="Arial" w:hAnsi="Arial" w:cs="Arial"/>
                <w:i/>
                <w:noProof/>
                <w:sz w:val="22"/>
                <w:szCs w:val="22"/>
              </w:rPr>
              <w:t>South African Journal of Labour Relations</w:t>
            </w:r>
            <w:r w:rsidRPr="001C1575">
              <w:rPr>
                <w:rFonts w:ascii="Arial" w:hAnsi="Arial" w:cs="Arial"/>
                <w:noProof/>
                <w:sz w:val="22"/>
                <w:szCs w:val="22"/>
              </w:rPr>
              <w:t xml:space="preserve"> 33(2).</w:t>
            </w:r>
          </w:p>
          <w:p w:rsidR="00112701" w:rsidRPr="001C1575" w:rsidRDefault="00112701" w:rsidP="0061264B">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 xml:space="preserve">Van Straaten, L., Du Plessis, A., &amp; Van Tonder, S.P. 2016. Enhancing the well-being of support services staff in higher education: The power of appreciation. </w:t>
            </w:r>
            <w:r w:rsidRPr="001C1575">
              <w:rPr>
                <w:rFonts w:ascii="Arial" w:hAnsi="Arial" w:cs="Arial"/>
                <w:i/>
                <w:sz w:val="22"/>
                <w:szCs w:val="22"/>
              </w:rPr>
              <w:t>SA Journal of Industrial Psychology/SA Tydskrif vir Bedryfsielkunde, 42</w:t>
            </w:r>
            <w:r w:rsidRPr="001C1575">
              <w:rPr>
                <w:rFonts w:ascii="Arial" w:hAnsi="Arial" w:cs="Arial"/>
                <w:sz w:val="22"/>
                <w:szCs w:val="22"/>
              </w:rPr>
              <w:t>(1), a1301.</w:t>
            </w:r>
          </w:p>
          <w:p w:rsidR="00AA37B6" w:rsidRPr="001C1575" w:rsidRDefault="00112701" w:rsidP="00AA37B6">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 xml:space="preserve">Victor, K., &amp; Barnard, A. 2016. Slaughtering for a living: A hermeneutic phenomenological perspective on the well-being of slaughterhouse employees. </w:t>
            </w:r>
            <w:r w:rsidRPr="001C1575">
              <w:rPr>
                <w:rFonts w:ascii="Arial" w:hAnsi="Arial" w:cs="Arial"/>
                <w:i/>
                <w:sz w:val="22"/>
                <w:szCs w:val="22"/>
              </w:rPr>
              <w:t>International Journal of Qualitative Studies on Health and Well-being, 11</w:t>
            </w:r>
            <w:r w:rsidRPr="001C1575">
              <w:rPr>
                <w:rFonts w:ascii="Arial" w:hAnsi="Arial" w:cs="Arial"/>
                <w:sz w:val="22"/>
                <w:szCs w:val="22"/>
              </w:rPr>
              <w:t>(1), 30266.</w:t>
            </w:r>
          </w:p>
          <w:p w:rsidR="00AA37B6" w:rsidRPr="001C1575" w:rsidRDefault="00AA37B6" w:rsidP="00AA37B6">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shd w:val="clear" w:color="auto" w:fill="FFFFFF"/>
              </w:rPr>
              <w:t>Wordsworth R, Kirsten M, Du Plessis M (2024). Trapped with nowhere to go: Understanding the lived experience of reluctant stayers. Dunedin, New Zealand: 5th International Conference of the Academy of Management's Human Resource Division. 10/01/2024-12/01/2024.</w:t>
            </w:r>
          </w:p>
          <w:p w:rsidR="00AA37B6" w:rsidRPr="001C1575" w:rsidRDefault="00AA37B6" w:rsidP="00AA37B6">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lang w:val="en-GB"/>
              </w:rPr>
              <w:t xml:space="preserve">Mujajati, E., Ferreira, N., &amp; Du Plessis, M. (2024). </w:t>
            </w:r>
            <w:r w:rsidRPr="001C1575">
              <w:rPr>
                <w:rFonts w:ascii="Arial" w:hAnsi="Arial" w:cs="Arial"/>
                <w:sz w:val="22"/>
                <w:szCs w:val="22"/>
              </w:rPr>
              <w:t xml:space="preserve">Fostering organisational commitment: A psychological retention framework for private-sector organisations in South Africa. </w:t>
            </w:r>
            <w:r w:rsidRPr="001C1575">
              <w:rPr>
                <w:rFonts w:ascii="Arial" w:hAnsi="Arial" w:cs="Arial"/>
                <w:i/>
                <w:iCs/>
                <w:sz w:val="22"/>
                <w:szCs w:val="22"/>
              </w:rPr>
              <w:t>Frontiers in Psychology</w:t>
            </w:r>
            <w:r w:rsidRPr="001C1575">
              <w:rPr>
                <w:rFonts w:ascii="Arial" w:hAnsi="Arial" w:cs="Arial"/>
                <w:sz w:val="22"/>
                <w:szCs w:val="22"/>
              </w:rPr>
              <w:t xml:space="preserve">. 15:1303866. doi: 10.3389/fpsyg.2024.1303866 </w:t>
            </w:r>
          </w:p>
          <w:p w:rsidR="00AA37B6" w:rsidRPr="001C1575" w:rsidRDefault="00AA37B6" w:rsidP="00AA37B6">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 xml:space="preserve">Du Plessis, M. (2023). </w:t>
            </w:r>
            <w:r w:rsidRPr="001C1575">
              <w:rPr>
                <w:rFonts w:ascii="Arial" w:hAnsi="Arial" w:cs="Arial"/>
                <w:sz w:val="22"/>
                <w:szCs w:val="22"/>
                <w:lang w:val="en-GB"/>
              </w:rPr>
              <w:t xml:space="preserve">Trait emotional intelligence and fourishing: The mediating role of positive coping behaviour. South African Journal of Industrial Psychology, 49(0), a2063. </w:t>
            </w:r>
            <w:hyperlink r:id="rId84" w:history="1">
              <w:r w:rsidRPr="001C1575">
                <w:rPr>
                  <w:rStyle w:val="Hyperlink"/>
                  <w:rFonts w:ascii="Arial" w:hAnsi="Arial" w:cs="Arial"/>
                  <w:sz w:val="22"/>
                  <w:szCs w:val="22"/>
                  <w:lang w:val="en-GB"/>
                </w:rPr>
                <w:t>https://doi.org/10.4102/sajip.v49i0.2063</w:t>
              </w:r>
            </w:hyperlink>
            <w:r w:rsidRPr="001C1575">
              <w:rPr>
                <w:rFonts w:ascii="Arial" w:hAnsi="Arial" w:cs="Arial"/>
                <w:sz w:val="22"/>
                <w:szCs w:val="22"/>
                <w:lang w:val="en-GB"/>
              </w:rPr>
              <w:t xml:space="preserve">    </w:t>
            </w:r>
          </w:p>
          <w:p w:rsidR="00AA37B6" w:rsidRPr="001C1575" w:rsidRDefault="00AA37B6" w:rsidP="00AA37B6">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lang w:val="en-GB"/>
              </w:rPr>
              <w:t xml:space="preserve">Du Plessis, M. (2020). Model of coping with occupational stress of academics in a South African higher education institution. South African Journal of Industrial Psychology, 46(0), a1714. </w:t>
            </w:r>
            <w:hyperlink r:id="rId85" w:history="1">
              <w:r w:rsidRPr="001C1575">
                <w:rPr>
                  <w:rStyle w:val="Hyperlink"/>
                  <w:rFonts w:ascii="Arial" w:hAnsi="Arial" w:cs="Arial"/>
                  <w:sz w:val="22"/>
                  <w:szCs w:val="22"/>
                  <w:lang w:val="en-GB"/>
                </w:rPr>
                <w:t>https://doi.org/10.4102/sajip.v46i0.1714</w:t>
              </w:r>
            </w:hyperlink>
            <w:r w:rsidRPr="001C1575">
              <w:rPr>
                <w:rFonts w:ascii="Arial" w:hAnsi="Arial" w:cs="Arial"/>
                <w:sz w:val="22"/>
                <w:szCs w:val="22"/>
                <w:lang w:val="en-GB"/>
              </w:rPr>
              <w:t xml:space="preserve">    </w:t>
            </w:r>
          </w:p>
          <w:p w:rsidR="00AA37B6" w:rsidRPr="001C1575" w:rsidRDefault="00AA37B6" w:rsidP="00AA37B6">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lang w:val="en-GB"/>
              </w:rPr>
              <w:t xml:space="preserve">Du Plessis, M. (2019). Coping with occupational stress in an open distance learning university in South Africa. Journal of Psychology in Africa, 29(6), 570-575. </w:t>
            </w:r>
            <w:hyperlink r:id="rId86" w:history="1">
              <w:r w:rsidRPr="001C1575">
                <w:rPr>
                  <w:rStyle w:val="Hyperlink"/>
                  <w:rFonts w:ascii="Arial" w:hAnsi="Arial" w:cs="Arial"/>
                  <w:sz w:val="22"/>
                  <w:szCs w:val="22"/>
                  <w:lang w:val="en-GB"/>
                </w:rPr>
                <w:t>https://doi.org/10.1080/14330237.2019.1689466</w:t>
              </w:r>
            </w:hyperlink>
            <w:r w:rsidRPr="001C1575">
              <w:rPr>
                <w:rFonts w:ascii="Arial" w:hAnsi="Arial" w:cs="Arial"/>
                <w:sz w:val="22"/>
                <w:szCs w:val="22"/>
                <w:lang w:val="en-GB"/>
              </w:rPr>
              <w:t xml:space="preserve">     </w:t>
            </w:r>
          </w:p>
          <w:p w:rsidR="00AA37B6" w:rsidRPr="001C1575" w:rsidRDefault="00AA37B6" w:rsidP="00AA37B6">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lang w:val="en-GB"/>
              </w:rPr>
              <w:t xml:space="preserve">Du Plessis, M., &amp; Martins, N. (2019). Developing a measurement instrument for coping with occupational stress in academia. South African Journal of Industrial Psychology, 45(0), 1–13. </w:t>
            </w:r>
            <w:hyperlink r:id="rId87" w:history="1">
              <w:r w:rsidRPr="001C1575">
                <w:rPr>
                  <w:rStyle w:val="Hyperlink"/>
                  <w:rFonts w:ascii="Arial" w:hAnsi="Arial" w:cs="Arial"/>
                  <w:sz w:val="22"/>
                  <w:szCs w:val="22"/>
                  <w:lang w:val="en-GB"/>
                </w:rPr>
                <w:t>https://doi.org/10.4102/sajip.v45i0.1653</w:t>
              </w:r>
            </w:hyperlink>
            <w:r w:rsidRPr="001C1575">
              <w:rPr>
                <w:rFonts w:ascii="Arial" w:hAnsi="Arial" w:cs="Arial"/>
                <w:sz w:val="22"/>
                <w:szCs w:val="22"/>
                <w:lang w:val="en-GB"/>
              </w:rPr>
              <w:t xml:space="preserve">    </w:t>
            </w:r>
          </w:p>
          <w:p w:rsidR="00AA37B6" w:rsidRPr="001C1575" w:rsidRDefault="00AA37B6" w:rsidP="00AA37B6">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lang w:val="en-GB"/>
              </w:rPr>
              <w:t xml:space="preserve">Kirsten, M., Wordsworth, R., &amp; Du Plessis, M. (2017). More does not always mean better: Do more comprehensive ethics management programmes result in better outcomes? African Journal of Business and Economic Research, 12(2 &amp; 3), 149-176.  </w:t>
            </w:r>
          </w:p>
          <w:p w:rsidR="00AA37B6" w:rsidRPr="001C1575" w:rsidRDefault="00AA37B6" w:rsidP="00AA37B6">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lang w:val="en-GB"/>
              </w:rPr>
              <w:t xml:space="preserve">Du Plessis, M., &amp; Martins, N. (2017). Testing for measurement invariance for employee engagement across different demographic groups in South Africa. Journal of Contemporary Management, 14, 24-59.  </w:t>
            </w:r>
          </w:p>
          <w:p w:rsidR="00AA37B6" w:rsidRPr="001C1575" w:rsidRDefault="00AA37B6" w:rsidP="00AA37B6">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lang w:val="en-GB"/>
              </w:rPr>
              <w:t xml:space="preserve">Erasmus, B.J., Grobler, A. &amp; van Niekerk, M. (2014). Employee retention in a higher education institution: an organisational development perspective. Progressio, 37(1), 32-62. </w:t>
            </w:r>
          </w:p>
          <w:p w:rsidR="00AA37B6" w:rsidRPr="001C1575" w:rsidRDefault="00AA37B6" w:rsidP="00AA37B6">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lang w:val="en-GB"/>
              </w:rPr>
              <w:t>Grobler, A., Singh, V. &amp; van Niekerk, M. 2013. Differentiation of remuneration within a salary band: an endeavour to establish fairness, transparency and equitable remuneration using a 270° approach by a single-rater group. South African Journal of Labour Relations, 37(2).</w:t>
            </w:r>
          </w:p>
          <w:p w:rsidR="00AA37B6" w:rsidRPr="001C1575" w:rsidRDefault="00AA37B6" w:rsidP="00AA37B6">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lang w:val="en-GB"/>
              </w:rPr>
              <w:t>Grobler, A. &amp; van Niekerk, M. 2013. An empirical study into the impact of the executive development programme on individual level within a paramilitary organisation in South Africa. African Journal of Business Management, 7(26): 2615-2624.</w:t>
            </w:r>
          </w:p>
          <w:p w:rsidR="00AA37B6" w:rsidRPr="001C1575" w:rsidRDefault="00AA37B6" w:rsidP="00AA37B6">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lang w:val="en-GB"/>
              </w:rPr>
              <w:t xml:space="preserve">Du Plessis, M. (2022). Working remotely in the new normal: Towards a conceptual framework for managing employee well-being. In I.L. Potgieter and N. Ferreira (Eds.), Managing Human Resources: The New Normal (pp 165-192). Springer Nature. </w:t>
            </w:r>
            <w:hyperlink r:id="rId88" w:history="1">
              <w:r w:rsidRPr="001C1575">
                <w:rPr>
                  <w:rStyle w:val="Hyperlink"/>
                  <w:rFonts w:ascii="Arial" w:hAnsi="Arial" w:cs="Arial"/>
                  <w:sz w:val="22"/>
                  <w:szCs w:val="22"/>
                  <w:lang w:val="en-GB"/>
                </w:rPr>
                <w:t>https://doi.org/10.1007/978-3-031-09803-1</w:t>
              </w:r>
            </w:hyperlink>
            <w:r w:rsidRPr="001C1575">
              <w:rPr>
                <w:rFonts w:ascii="Arial" w:hAnsi="Arial" w:cs="Arial"/>
                <w:sz w:val="22"/>
                <w:szCs w:val="22"/>
                <w:lang w:val="en-GB"/>
              </w:rPr>
              <w:t xml:space="preserve">      </w:t>
            </w:r>
          </w:p>
          <w:p w:rsidR="00AA37B6" w:rsidRPr="001C1575" w:rsidRDefault="00AA37B6" w:rsidP="00AA37B6">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lang w:val="en-GB"/>
              </w:rPr>
              <w:t xml:space="preserve">Du Plessis, M. (2021). Enhancing psychological wellbeing in industry 4.0: The relationship between emotional intelligence, social connectedness, work-life balance and positive coping behaviour. In N. Ferreira, I.L. Potgieter and M Coetzee (Eds.), Agile Coping in the Digital Workplace (pp 99-118). Springer Nature. </w:t>
            </w:r>
            <w:hyperlink r:id="rId89" w:history="1">
              <w:r w:rsidRPr="001C1575">
                <w:rPr>
                  <w:rStyle w:val="Hyperlink"/>
                  <w:rFonts w:ascii="Arial" w:hAnsi="Arial" w:cs="Arial"/>
                  <w:sz w:val="22"/>
                  <w:szCs w:val="22"/>
                  <w:lang w:val="en-GB"/>
                </w:rPr>
                <w:t>https://doi.org/10.1007/978-3-030-70228-1_6</w:t>
              </w:r>
            </w:hyperlink>
            <w:r w:rsidRPr="001C1575">
              <w:rPr>
                <w:rFonts w:ascii="Arial" w:hAnsi="Arial" w:cs="Arial"/>
                <w:sz w:val="22"/>
                <w:szCs w:val="22"/>
                <w:lang w:val="en-GB"/>
              </w:rPr>
              <w:t xml:space="preserve">   </w:t>
            </w:r>
          </w:p>
          <w:p w:rsidR="00AA37B6" w:rsidRPr="001C1575" w:rsidRDefault="00AA37B6" w:rsidP="00AA37B6">
            <w:pPr>
              <w:pStyle w:val="ListParagraph"/>
              <w:widowControl/>
              <w:numPr>
                <w:ilvl w:val="0"/>
                <w:numId w:val="25"/>
              </w:numPr>
              <w:autoSpaceDE/>
              <w:autoSpaceDN/>
              <w:adjustRightInd/>
              <w:spacing w:line="276" w:lineRule="auto"/>
              <w:ind w:left="311" w:hanging="311"/>
              <w:contextualSpacing/>
              <w:jc w:val="both"/>
              <w:rPr>
                <w:rStyle w:val="Hyperlink"/>
                <w:rFonts w:ascii="Arial" w:hAnsi="Arial" w:cs="Arial"/>
                <w:color w:val="auto"/>
                <w:sz w:val="22"/>
                <w:szCs w:val="22"/>
                <w:u w:val="none"/>
              </w:rPr>
            </w:pPr>
            <w:r w:rsidRPr="001C1575">
              <w:rPr>
                <w:rFonts w:ascii="Arial" w:hAnsi="Arial" w:cs="Arial"/>
                <w:sz w:val="22"/>
                <w:szCs w:val="22"/>
              </w:rPr>
              <w:t xml:space="preserve">Como, R., Hambley, L., &amp; Domene, J. (2021). An exploration of work-life wellness and remote work during and beyond COVID-19. Canadian Journal of Career Development, 20(1), 46–56. </w:t>
            </w:r>
            <w:hyperlink r:id="rId90" w:history="1">
              <w:r w:rsidRPr="001C1575">
                <w:rPr>
                  <w:rStyle w:val="Hyperlink"/>
                  <w:rFonts w:ascii="Arial" w:hAnsi="Arial" w:cs="Arial"/>
                  <w:sz w:val="22"/>
                  <w:szCs w:val="22"/>
                </w:rPr>
                <w:t>https://doi.org/https://cjcd-rcdc.ceric.ca/index.php/cjcd/article/view/92</w:t>
              </w:r>
            </w:hyperlink>
          </w:p>
          <w:p w:rsidR="00AA37B6" w:rsidRPr="001C1575" w:rsidRDefault="00AA37B6" w:rsidP="00AA37B6">
            <w:pPr>
              <w:pStyle w:val="ListParagraph"/>
              <w:widowControl/>
              <w:numPr>
                <w:ilvl w:val="0"/>
                <w:numId w:val="25"/>
              </w:numPr>
              <w:autoSpaceDE/>
              <w:autoSpaceDN/>
              <w:adjustRightInd/>
              <w:spacing w:line="276" w:lineRule="auto"/>
              <w:ind w:left="311" w:hanging="311"/>
              <w:contextualSpacing/>
              <w:jc w:val="both"/>
              <w:rPr>
                <w:rStyle w:val="Hyperlink"/>
                <w:rFonts w:ascii="Arial" w:hAnsi="Arial" w:cs="Arial"/>
                <w:color w:val="auto"/>
                <w:sz w:val="22"/>
                <w:szCs w:val="22"/>
                <w:u w:val="none"/>
              </w:rPr>
            </w:pPr>
            <w:r w:rsidRPr="001C1575">
              <w:rPr>
                <w:rFonts w:ascii="Arial" w:hAnsi="Arial" w:cs="Arial"/>
                <w:sz w:val="22"/>
                <w:szCs w:val="22"/>
                <w:lang w:val="it-IT"/>
              </w:rPr>
              <w:t xml:space="preserve">Como, R. E., &amp; Domene, J. F. (2022). </w:t>
            </w:r>
            <w:r w:rsidRPr="001C1575">
              <w:rPr>
                <w:rFonts w:ascii="Arial" w:hAnsi="Arial" w:cs="Arial"/>
                <w:sz w:val="22"/>
                <w:szCs w:val="22"/>
              </w:rPr>
              <w:t xml:space="preserve">Work-Life Wellness Scale: Initial test development in a sample of remote workers. Asia Pacific Career Development Journal, 5(1), 3–12. </w:t>
            </w:r>
            <w:hyperlink r:id="rId91" w:history="1">
              <w:r w:rsidRPr="001C1575">
                <w:rPr>
                  <w:rStyle w:val="Hyperlink"/>
                  <w:rFonts w:ascii="Arial" w:hAnsi="Arial" w:cs="Arial"/>
                  <w:sz w:val="22"/>
                  <w:szCs w:val="22"/>
                  <w:lang w:val="nl-NL"/>
                </w:rPr>
                <w:t>http://AsiaPacificCDA.org/Resources/APCDJ/A0005_1_01.pdf</w:t>
              </w:r>
            </w:hyperlink>
          </w:p>
          <w:p w:rsidR="00AA37B6" w:rsidRPr="001C1575" w:rsidRDefault="00AA37B6" w:rsidP="00AA37B6">
            <w:pPr>
              <w:pStyle w:val="ListParagraph"/>
              <w:widowControl/>
              <w:numPr>
                <w:ilvl w:val="0"/>
                <w:numId w:val="25"/>
              </w:numPr>
              <w:autoSpaceDE/>
              <w:autoSpaceDN/>
              <w:adjustRightInd/>
              <w:spacing w:line="276" w:lineRule="auto"/>
              <w:ind w:left="311" w:hanging="311"/>
              <w:contextualSpacing/>
              <w:jc w:val="both"/>
              <w:rPr>
                <w:rStyle w:val="Hyperlink"/>
                <w:rFonts w:ascii="Arial" w:hAnsi="Arial" w:cs="Arial"/>
                <w:color w:val="auto"/>
                <w:sz w:val="22"/>
                <w:szCs w:val="22"/>
                <w:u w:val="none"/>
              </w:rPr>
            </w:pPr>
            <w:r w:rsidRPr="001C1575">
              <w:rPr>
                <w:rFonts w:ascii="Arial" w:hAnsi="Arial" w:cs="Arial"/>
                <w:sz w:val="22"/>
                <w:szCs w:val="22"/>
                <w:lang w:val="nl-NL"/>
              </w:rPr>
              <w:t xml:space="preserve">Sirgy, M. J., &amp; Lee, D.-J. (2023). </w:t>
            </w:r>
            <w:r w:rsidRPr="001C1575">
              <w:rPr>
                <w:rFonts w:ascii="Arial" w:hAnsi="Arial" w:cs="Arial"/>
                <w:sz w:val="22"/>
                <w:szCs w:val="22"/>
              </w:rPr>
              <w:t xml:space="preserve">Work-life balance. Cambridge University Press. </w:t>
            </w:r>
            <w:hyperlink r:id="rId92" w:history="1">
              <w:r w:rsidRPr="001C1575">
                <w:rPr>
                  <w:rStyle w:val="Hyperlink"/>
                  <w:rFonts w:ascii="Arial" w:hAnsi="Arial" w:cs="Arial"/>
                  <w:sz w:val="22"/>
                  <w:szCs w:val="22"/>
                </w:rPr>
                <w:t>https://doi.org/10.1017/9781009281782</w:t>
              </w:r>
            </w:hyperlink>
          </w:p>
          <w:p w:rsidR="00AA37B6" w:rsidRPr="001C1575" w:rsidRDefault="00AA37B6" w:rsidP="00AA37B6">
            <w:pPr>
              <w:pStyle w:val="ListParagraph"/>
              <w:widowControl/>
              <w:numPr>
                <w:ilvl w:val="0"/>
                <w:numId w:val="25"/>
              </w:numPr>
              <w:autoSpaceDE/>
              <w:autoSpaceDN/>
              <w:adjustRightInd/>
              <w:spacing w:line="276" w:lineRule="auto"/>
              <w:ind w:left="311" w:hanging="311"/>
              <w:contextualSpacing/>
              <w:jc w:val="both"/>
              <w:rPr>
                <w:rStyle w:val="Hyperlink"/>
                <w:rFonts w:ascii="Arial" w:hAnsi="Arial" w:cs="Arial"/>
                <w:color w:val="auto"/>
                <w:sz w:val="22"/>
                <w:szCs w:val="22"/>
                <w:u w:val="none"/>
              </w:rPr>
            </w:pPr>
            <w:r w:rsidRPr="001C1575">
              <w:rPr>
                <w:rFonts w:ascii="Arial" w:hAnsi="Arial" w:cs="Arial"/>
                <w:sz w:val="22"/>
                <w:szCs w:val="22"/>
              </w:rPr>
              <w:t xml:space="preserve">Sirgy, M. J., &amp; Lee, D. J. (2018). Work-Life Balance: an Integrative Review. In Applied Research in Quality of Life (Vol. 13, Issue 1, pp. 229–254). Springer Netherlands. </w:t>
            </w:r>
            <w:hyperlink r:id="rId93" w:history="1">
              <w:r w:rsidRPr="001C1575">
                <w:rPr>
                  <w:rStyle w:val="Hyperlink"/>
                  <w:rFonts w:ascii="Arial" w:hAnsi="Arial" w:cs="Arial"/>
                  <w:sz w:val="22"/>
                  <w:szCs w:val="22"/>
                  <w:lang w:val="de-DE"/>
                </w:rPr>
                <w:t>https://doi.org/10.1007/s11482-017-9509-8</w:t>
              </w:r>
            </w:hyperlink>
          </w:p>
          <w:p w:rsidR="00AA37B6" w:rsidRPr="001C1575" w:rsidRDefault="00AA37B6" w:rsidP="00AA37B6">
            <w:pPr>
              <w:pStyle w:val="ListParagraph"/>
              <w:widowControl/>
              <w:numPr>
                <w:ilvl w:val="0"/>
                <w:numId w:val="25"/>
              </w:numPr>
              <w:autoSpaceDE/>
              <w:autoSpaceDN/>
              <w:adjustRightInd/>
              <w:spacing w:line="276" w:lineRule="auto"/>
              <w:ind w:left="311" w:hanging="311"/>
              <w:contextualSpacing/>
              <w:jc w:val="both"/>
              <w:rPr>
                <w:rStyle w:val="Hyperlink"/>
                <w:rFonts w:ascii="Arial" w:hAnsi="Arial" w:cs="Arial"/>
                <w:color w:val="auto"/>
                <w:sz w:val="22"/>
                <w:szCs w:val="22"/>
                <w:u w:val="none"/>
              </w:rPr>
            </w:pPr>
            <w:r w:rsidRPr="001C1575">
              <w:rPr>
                <w:rFonts w:ascii="Arial" w:hAnsi="Arial" w:cs="Arial"/>
                <w:sz w:val="22"/>
                <w:szCs w:val="22"/>
                <w:lang w:val="de-DE"/>
              </w:rPr>
              <w:t xml:space="preserve">Brough, P., Timms, C., Chan, X. W., Hawkes, A., &amp; Rasmussen, L. (2020). </w:t>
            </w:r>
            <w:r w:rsidRPr="001C1575">
              <w:rPr>
                <w:rFonts w:ascii="Arial" w:hAnsi="Arial" w:cs="Arial"/>
                <w:sz w:val="22"/>
                <w:szCs w:val="22"/>
              </w:rPr>
              <w:t xml:space="preserve">Work–Life Balance: Definitions, Causes, and Consequences. In Handbook of Socioeconomic Determinants of Occupational Health (pp. 1–15). Springer International Publishing. </w:t>
            </w:r>
            <w:hyperlink r:id="rId94" w:history="1">
              <w:r w:rsidRPr="001C1575">
                <w:rPr>
                  <w:rStyle w:val="Hyperlink"/>
                  <w:rFonts w:ascii="Arial" w:hAnsi="Arial" w:cs="Arial"/>
                  <w:sz w:val="22"/>
                  <w:szCs w:val="22"/>
                </w:rPr>
                <w:t>https://doi.org/10.1007/978-3-030-05031-3_20-1</w:t>
              </w:r>
            </w:hyperlink>
          </w:p>
          <w:p w:rsidR="00AA37B6" w:rsidRPr="001C1575" w:rsidRDefault="00AA37B6" w:rsidP="00AA37B6">
            <w:pPr>
              <w:pStyle w:val="ListParagraph"/>
              <w:widowControl/>
              <w:numPr>
                <w:ilvl w:val="0"/>
                <w:numId w:val="25"/>
              </w:numPr>
              <w:autoSpaceDE/>
              <w:autoSpaceDN/>
              <w:adjustRightInd/>
              <w:spacing w:line="276" w:lineRule="auto"/>
              <w:ind w:left="311" w:hanging="311"/>
              <w:contextualSpacing/>
              <w:jc w:val="both"/>
              <w:rPr>
                <w:rStyle w:val="Hyperlink"/>
                <w:rFonts w:ascii="Arial" w:hAnsi="Arial" w:cs="Arial"/>
                <w:color w:val="auto"/>
                <w:sz w:val="22"/>
                <w:szCs w:val="22"/>
                <w:u w:val="none"/>
              </w:rPr>
            </w:pPr>
            <w:r w:rsidRPr="001C1575">
              <w:rPr>
                <w:rFonts w:ascii="Arial" w:hAnsi="Arial" w:cs="Arial"/>
                <w:sz w:val="22"/>
                <w:szCs w:val="22"/>
              </w:rPr>
              <w:t xml:space="preserve">Charalampous, M., Grant, C. A., Tramontano, C., &amp; Michailidis, E. (2019). Systematically reviewing remote e-workers’ well-being at work: a multidimensional approach. European Journal of Work and Organizational Psychology, 28(1), 51–73. </w:t>
            </w:r>
            <w:hyperlink r:id="rId95" w:history="1">
              <w:r w:rsidRPr="001C1575">
                <w:rPr>
                  <w:rStyle w:val="Hyperlink"/>
                  <w:rFonts w:ascii="Arial" w:hAnsi="Arial" w:cs="Arial"/>
                  <w:sz w:val="22"/>
                  <w:szCs w:val="22"/>
                </w:rPr>
                <w:t>https://doi.org/10.1080/1359432X.2018.1541886</w:t>
              </w:r>
            </w:hyperlink>
          </w:p>
          <w:p w:rsidR="00AA37B6" w:rsidRPr="001C1575" w:rsidRDefault="00AA37B6" w:rsidP="00AA37B6">
            <w:pPr>
              <w:pStyle w:val="ListParagraph"/>
              <w:widowControl/>
              <w:numPr>
                <w:ilvl w:val="0"/>
                <w:numId w:val="25"/>
              </w:numPr>
              <w:autoSpaceDE/>
              <w:autoSpaceDN/>
              <w:adjustRightInd/>
              <w:spacing w:line="276" w:lineRule="auto"/>
              <w:ind w:left="311" w:hanging="311"/>
              <w:contextualSpacing/>
              <w:jc w:val="both"/>
              <w:rPr>
                <w:rStyle w:val="Hyperlink"/>
                <w:rFonts w:ascii="Arial" w:hAnsi="Arial" w:cs="Arial"/>
                <w:color w:val="auto"/>
                <w:sz w:val="22"/>
                <w:szCs w:val="22"/>
                <w:u w:val="none"/>
              </w:rPr>
            </w:pPr>
            <w:r w:rsidRPr="001C1575">
              <w:rPr>
                <w:rFonts w:ascii="Arial" w:hAnsi="Arial" w:cs="Arial"/>
                <w:sz w:val="22"/>
                <w:szCs w:val="22"/>
              </w:rPr>
              <w:t xml:space="preserve">Johnson, B. J., &amp; Mabry, J. B. (2022). Remote work video meetings: Workers’ emotional exhaustion and practices for greater well-being. German Journal of Human Resource Management. </w:t>
            </w:r>
            <w:hyperlink r:id="rId96" w:history="1">
              <w:r w:rsidRPr="001C1575">
                <w:rPr>
                  <w:rStyle w:val="Hyperlink"/>
                  <w:rFonts w:ascii="Arial" w:hAnsi="Arial" w:cs="Arial"/>
                  <w:sz w:val="22"/>
                  <w:szCs w:val="22"/>
                </w:rPr>
                <w:t>https://doi.org/10.1177/23970022221094532</w:t>
              </w:r>
            </w:hyperlink>
          </w:p>
          <w:p w:rsidR="00AA37B6" w:rsidRPr="001C1575" w:rsidRDefault="00AA37B6" w:rsidP="00AA37B6">
            <w:pPr>
              <w:pStyle w:val="ListParagraph"/>
              <w:widowControl/>
              <w:numPr>
                <w:ilvl w:val="0"/>
                <w:numId w:val="25"/>
              </w:numPr>
              <w:autoSpaceDE/>
              <w:autoSpaceDN/>
              <w:adjustRightInd/>
              <w:spacing w:line="276" w:lineRule="auto"/>
              <w:ind w:left="311" w:hanging="311"/>
              <w:contextualSpacing/>
              <w:jc w:val="both"/>
              <w:rPr>
                <w:rStyle w:val="Hyperlink"/>
                <w:rFonts w:ascii="Arial" w:hAnsi="Arial" w:cs="Arial"/>
                <w:color w:val="auto"/>
                <w:sz w:val="22"/>
                <w:szCs w:val="22"/>
                <w:u w:val="none"/>
              </w:rPr>
            </w:pPr>
            <w:r w:rsidRPr="001C1575">
              <w:rPr>
                <w:rFonts w:ascii="Arial" w:hAnsi="Arial" w:cs="Arial"/>
                <w:sz w:val="22"/>
                <w:szCs w:val="22"/>
              </w:rPr>
              <w:t xml:space="preserve">Fatima, F., Oba, P., &amp; Sony, M. (2022). Exploring employee well-being during the COVID-19 remote work: Evidence from South Africa. European Journal of Training and Development, 47(10), 9–11. </w:t>
            </w:r>
            <w:hyperlink r:id="rId97" w:history="1">
              <w:r w:rsidRPr="001C1575">
                <w:rPr>
                  <w:rStyle w:val="Hyperlink"/>
                  <w:rFonts w:ascii="Arial" w:hAnsi="Arial" w:cs="Arial"/>
                  <w:sz w:val="22"/>
                  <w:szCs w:val="22"/>
                  <w:lang w:val="it-IT"/>
                </w:rPr>
                <w:t>https://doi.org/http://dx.doi.org/10.1108/EJTD-06-2022-0061</w:t>
              </w:r>
            </w:hyperlink>
          </w:p>
          <w:p w:rsidR="00AA37B6" w:rsidRPr="001C1575" w:rsidRDefault="00AA37B6" w:rsidP="00AA37B6">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lang w:val="it-IT"/>
              </w:rPr>
              <w:t xml:space="preserve">Paliwal, M., Chavan, P., Chatradhi, N., &amp; Menon, B. (2025). </w:t>
            </w:r>
            <w:r w:rsidRPr="001C1575">
              <w:rPr>
                <w:rFonts w:ascii="Arial" w:hAnsi="Arial" w:cs="Arial"/>
                <w:sz w:val="22"/>
                <w:szCs w:val="22"/>
              </w:rPr>
              <w:t xml:space="preserve">Assessing the effects of remote work on employee well-being across different sectors. In M. Valeri (Ed.), Emotional Intelligence and Networking Competencies (pp. 127–141). Springer Nature Switzerland. </w:t>
            </w:r>
            <w:hyperlink r:id="rId98" w:history="1">
              <w:r w:rsidRPr="001C1575">
                <w:rPr>
                  <w:rStyle w:val="Hyperlink"/>
                  <w:rFonts w:ascii="Arial" w:hAnsi="Arial" w:cs="Arial"/>
                  <w:sz w:val="22"/>
                  <w:szCs w:val="22"/>
                </w:rPr>
                <w:t>https://doi.org/10.1007/978-3-031-77543-7_9</w:t>
              </w:r>
            </w:hyperlink>
            <w:r w:rsidRPr="001C1575">
              <w:rPr>
                <w:rFonts w:ascii="Arial" w:hAnsi="Arial" w:cs="Arial"/>
                <w:sz w:val="22"/>
                <w:szCs w:val="22"/>
              </w:rPr>
              <w:t xml:space="preserve"> </w:t>
            </w:r>
          </w:p>
          <w:p w:rsidR="00AA37B6" w:rsidRPr="001C1575" w:rsidRDefault="00AA37B6" w:rsidP="00AA37B6">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 xml:space="preserve">Demerouti, E. (2023). Effective employee strategies for remote working: An online self-training intervention. Journal of Vocational Behavior, 142, 103857. </w:t>
            </w:r>
            <w:hyperlink r:id="rId99" w:history="1">
              <w:r w:rsidRPr="001C1575">
                <w:rPr>
                  <w:rStyle w:val="Hyperlink"/>
                  <w:rFonts w:ascii="Arial" w:hAnsi="Arial" w:cs="Arial"/>
                  <w:sz w:val="22"/>
                  <w:szCs w:val="22"/>
                </w:rPr>
                <w:t>https://doi.org/10.1016/j.jvb.2023.103857</w:t>
              </w:r>
            </w:hyperlink>
            <w:r w:rsidRPr="001C1575">
              <w:rPr>
                <w:rFonts w:ascii="Arial" w:hAnsi="Arial" w:cs="Arial"/>
                <w:sz w:val="22"/>
                <w:szCs w:val="22"/>
              </w:rPr>
              <w:t xml:space="preserve"> </w:t>
            </w:r>
          </w:p>
          <w:p w:rsidR="00112701" w:rsidRPr="001C1575" w:rsidRDefault="00AA37B6" w:rsidP="00AF4379">
            <w:pPr>
              <w:pStyle w:val="ListParagraph"/>
              <w:widowControl/>
              <w:numPr>
                <w:ilvl w:val="0"/>
                <w:numId w:val="25"/>
              </w:numPr>
              <w:autoSpaceDE/>
              <w:autoSpaceDN/>
              <w:adjustRightInd/>
              <w:spacing w:line="276" w:lineRule="auto"/>
              <w:ind w:left="311" w:hanging="311"/>
              <w:contextualSpacing/>
              <w:jc w:val="both"/>
              <w:rPr>
                <w:rFonts w:ascii="Arial" w:hAnsi="Arial" w:cs="Arial"/>
                <w:sz w:val="22"/>
                <w:szCs w:val="22"/>
              </w:rPr>
            </w:pPr>
            <w:r w:rsidRPr="001C1575">
              <w:rPr>
                <w:rFonts w:ascii="Arial" w:hAnsi="Arial" w:cs="Arial"/>
                <w:sz w:val="22"/>
                <w:szCs w:val="22"/>
              </w:rPr>
              <w:t xml:space="preserve">Park, S., Jeong, S., &amp; Chai, D. S. (2021). Remote e-workers’ psychological well-being and career development in the era of COVID-19: Challenges, success factors, and the roles of HRD professionals. Advances in Developing Human Resources, 23(3), 222–236. </w:t>
            </w:r>
            <w:hyperlink r:id="rId100" w:history="1">
              <w:r w:rsidRPr="001C1575">
                <w:rPr>
                  <w:rStyle w:val="Hyperlink"/>
                  <w:rFonts w:ascii="Arial" w:hAnsi="Arial" w:cs="Arial"/>
                  <w:sz w:val="22"/>
                  <w:szCs w:val="22"/>
                </w:rPr>
                <w:t>https://doi.org/10.1177/15234223211017849</w:t>
              </w:r>
            </w:hyperlink>
          </w:p>
        </w:tc>
      </w:tr>
      <w:tr w:rsidR="00D02C97" w:rsidRPr="001C1575" w:rsidTr="0061264B">
        <w:tc>
          <w:tcPr>
            <w:tcW w:w="1985" w:type="dxa"/>
          </w:tcPr>
          <w:p w:rsidR="00D02C97" w:rsidRPr="001C1575" w:rsidRDefault="00D02C97" w:rsidP="00D02C97">
            <w:pPr>
              <w:rPr>
                <w:rFonts w:ascii="Arial" w:hAnsi="Arial" w:cs="Arial"/>
                <w:b/>
                <w:bCs/>
              </w:rPr>
            </w:pPr>
            <w:r w:rsidRPr="001C1575">
              <w:rPr>
                <w:rFonts w:ascii="Arial" w:hAnsi="Arial" w:cs="Arial"/>
                <w:b/>
                <w:bCs/>
              </w:rPr>
              <w:t>Model of supervision</w:t>
            </w:r>
          </w:p>
        </w:tc>
        <w:tc>
          <w:tcPr>
            <w:tcW w:w="8505" w:type="dxa"/>
          </w:tcPr>
          <w:p w:rsidR="00D02C97" w:rsidRPr="001C1575" w:rsidRDefault="00D02C97" w:rsidP="00D02C97">
            <w:pPr>
              <w:jc w:val="both"/>
              <w:rPr>
                <w:rFonts w:ascii="Arial" w:hAnsi="Arial" w:cs="Arial"/>
              </w:rPr>
            </w:pPr>
            <w:r w:rsidRPr="001C1575">
              <w:rPr>
                <w:rFonts w:ascii="Arial" w:hAnsi="Arial" w:cs="Arial"/>
              </w:rPr>
              <w:t xml:space="preserve">Candidates will be allocated to a supervisor/s but will be required to work independently within the requirements of higher degree studies.  </w:t>
            </w:r>
          </w:p>
          <w:p w:rsidR="00D02C97" w:rsidRPr="001C1575" w:rsidRDefault="00D02C97" w:rsidP="00D02C97">
            <w:pPr>
              <w:jc w:val="both"/>
              <w:rPr>
                <w:rFonts w:ascii="Arial" w:hAnsi="Arial" w:cs="Arial"/>
              </w:rPr>
            </w:pPr>
          </w:p>
          <w:p w:rsidR="00D02C97" w:rsidRPr="001C1575" w:rsidRDefault="00D02C97" w:rsidP="00D02C97">
            <w:pPr>
              <w:jc w:val="both"/>
              <w:rPr>
                <w:rFonts w:ascii="Arial" w:hAnsi="Arial" w:cs="Arial"/>
              </w:rPr>
            </w:pPr>
            <w:r w:rsidRPr="001C1575">
              <w:rPr>
                <w:rFonts w:ascii="Arial" w:hAnsi="Arial" w:cs="Arial"/>
              </w:rPr>
              <w:t>As part of the qualification, Masters’ and Doctoral candidates will first be expected to write and present a full research proposal to a panel of academics for approval and obtain ethics clearance from the Departmental Research and Ethics Committee, before continuing with the actual research project.</w:t>
            </w:r>
          </w:p>
          <w:p w:rsidR="00D02C97" w:rsidRPr="001C1575" w:rsidRDefault="00D02C97" w:rsidP="00D02C97">
            <w:pPr>
              <w:jc w:val="both"/>
              <w:rPr>
                <w:rFonts w:ascii="Arial" w:hAnsi="Arial" w:cs="Arial"/>
              </w:rPr>
            </w:pPr>
          </w:p>
          <w:p w:rsidR="00D02C97" w:rsidRPr="001C1575" w:rsidRDefault="00D02C97" w:rsidP="00D02C97">
            <w:pPr>
              <w:jc w:val="both"/>
              <w:rPr>
                <w:rFonts w:ascii="Arial" w:hAnsi="Arial" w:cs="Arial"/>
              </w:rPr>
            </w:pPr>
            <w:r w:rsidRPr="001C1575">
              <w:rPr>
                <w:rFonts w:ascii="Arial" w:hAnsi="Arial" w:cs="Arial"/>
              </w:rPr>
              <w:t>Take note of Unisa’s Procedures for master’s and Doctoral Degrees as well as the M&amp;D related policies and procedures for further information.</w:t>
            </w:r>
          </w:p>
        </w:tc>
      </w:tr>
      <w:tr w:rsidR="00D02C97" w:rsidRPr="001C1575" w:rsidTr="0061264B">
        <w:tc>
          <w:tcPr>
            <w:tcW w:w="1985" w:type="dxa"/>
          </w:tcPr>
          <w:p w:rsidR="00D02C97" w:rsidRPr="001C1575" w:rsidRDefault="00D02C97" w:rsidP="00D02C97">
            <w:pPr>
              <w:rPr>
                <w:rFonts w:ascii="Arial" w:hAnsi="Arial" w:cs="Arial"/>
                <w:b/>
                <w:bCs/>
              </w:rPr>
            </w:pPr>
            <w:r w:rsidRPr="001C1575">
              <w:rPr>
                <w:rFonts w:ascii="Arial" w:hAnsi="Arial" w:cs="Arial"/>
                <w:b/>
                <w:bCs/>
              </w:rPr>
              <w:t>Selection criteria: Master’s/Doctorate</w:t>
            </w:r>
          </w:p>
        </w:tc>
        <w:tc>
          <w:tcPr>
            <w:tcW w:w="8505" w:type="dxa"/>
          </w:tcPr>
          <w:p w:rsidR="00D02C97" w:rsidRPr="001C1575" w:rsidRDefault="00D02C97" w:rsidP="00D02C97">
            <w:pPr>
              <w:jc w:val="both"/>
              <w:rPr>
                <w:rFonts w:ascii="Arial" w:hAnsi="Arial" w:cs="Arial"/>
              </w:rPr>
            </w:pPr>
            <w:r w:rsidRPr="001C1575">
              <w:rPr>
                <w:rFonts w:ascii="Arial" w:hAnsi="Arial" w:cs="Arial"/>
              </w:rPr>
              <w:t xml:space="preserve">Refer to the qualification website for selection criteria. In addition to the admission criteria contained in the </w:t>
            </w:r>
            <w:r w:rsidRPr="001C1575">
              <w:rPr>
                <w:rFonts w:ascii="Arial" w:hAnsi="Arial" w:cs="Arial"/>
                <w:i/>
                <w:iCs/>
              </w:rPr>
              <w:t>my</w:t>
            </w:r>
            <w:r w:rsidRPr="001C1575">
              <w:rPr>
                <w:rFonts w:ascii="Arial" w:hAnsi="Arial" w:cs="Arial"/>
              </w:rPr>
              <w:t xml:space="preserve">Choice brochure potential students are required to prepare an outline as stipulated on the Department’s website. </w:t>
            </w:r>
          </w:p>
          <w:p w:rsidR="00D02C97" w:rsidRPr="001C1575" w:rsidRDefault="00D02C97" w:rsidP="00D02C97">
            <w:pPr>
              <w:jc w:val="both"/>
              <w:rPr>
                <w:rFonts w:ascii="Arial" w:hAnsi="Arial" w:cs="Arial"/>
              </w:rPr>
            </w:pPr>
          </w:p>
          <w:p w:rsidR="00D02C97" w:rsidRPr="001C1575" w:rsidRDefault="00D02C97" w:rsidP="00D02C97">
            <w:pPr>
              <w:jc w:val="both"/>
              <w:rPr>
                <w:rFonts w:ascii="Arial" w:hAnsi="Arial" w:cs="Arial"/>
                <w:lang w:val="en-US"/>
              </w:rPr>
            </w:pPr>
            <w:r w:rsidRPr="001C1575">
              <w:rPr>
                <w:rFonts w:ascii="Arial" w:hAnsi="Arial" w:cs="Arial"/>
                <w:i/>
                <w:iCs/>
              </w:rPr>
              <w:t>Masters’ students</w:t>
            </w:r>
            <w:r w:rsidRPr="001C1575">
              <w:rPr>
                <w:rFonts w:ascii="Arial" w:hAnsi="Arial" w:cs="Arial"/>
              </w:rPr>
              <w:t>: a research outline (max 5 pages) describing the following:</w:t>
            </w:r>
            <w:r w:rsidRPr="001C1575">
              <w:rPr>
                <w:rFonts w:ascii="Arial" w:hAnsi="Arial" w:cs="Arial"/>
                <w:lang w:val="en-US"/>
              </w:rPr>
              <w:t> </w:t>
            </w:r>
          </w:p>
          <w:p w:rsidR="00D02C97" w:rsidRPr="001C1575" w:rsidRDefault="00D02C97" w:rsidP="00D02C97">
            <w:pPr>
              <w:jc w:val="both"/>
              <w:rPr>
                <w:rFonts w:ascii="Arial" w:hAnsi="Arial" w:cs="Arial"/>
              </w:rPr>
            </w:pPr>
            <w:r w:rsidRPr="001C1575">
              <w:rPr>
                <w:rFonts w:ascii="Arial" w:hAnsi="Arial" w:cs="Arial"/>
                <w:lang w:val="en-US"/>
              </w:rPr>
              <w:t> </w:t>
            </w:r>
            <w:r w:rsidRPr="001C1575">
              <w:rPr>
                <w:rFonts w:ascii="Arial" w:hAnsi="Arial" w:cs="Arial"/>
              </w:rPr>
              <w:t xml:space="preserve">A three-page research outline describing the following: </w:t>
            </w:r>
          </w:p>
          <w:p w:rsidR="00D02C97" w:rsidRPr="001C1575" w:rsidRDefault="00D02C97" w:rsidP="00D02C97">
            <w:pPr>
              <w:numPr>
                <w:ilvl w:val="0"/>
                <w:numId w:val="26"/>
              </w:numPr>
              <w:jc w:val="both"/>
              <w:rPr>
                <w:rFonts w:ascii="Arial" w:hAnsi="Arial" w:cs="Arial"/>
              </w:rPr>
            </w:pPr>
            <w:r w:rsidRPr="001C1575">
              <w:rPr>
                <w:rFonts w:ascii="Arial" w:hAnsi="Arial" w:cs="Arial"/>
              </w:rPr>
              <w:t>A proposed topic/title</w:t>
            </w:r>
            <w:r w:rsidRPr="001C1575">
              <w:rPr>
                <w:rFonts w:ascii="Arial" w:hAnsi="Arial" w:cs="Arial"/>
                <w:vertAlign w:val="superscript"/>
              </w:rPr>
              <w:footnoteReference w:id="2"/>
            </w:r>
          </w:p>
          <w:p w:rsidR="00D02C97" w:rsidRPr="001C1575" w:rsidRDefault="00D02C97" w:rsidP="00D02C97">
            <w:pPr>
              <w:numPr>
                <w:ilvl w:val="0"/>
                <w:numId w:val="26"/>
              </w:numPr>
              <w:jc w:val="both"/>
              <w:rPr>
                <w:rFonts w:ascii="Arial" w:hAnsi="Arial" w:cs="Arial"/>
              </w:rPr>
            </w:pPr>
            <w:r w:rsidRPr="001C1575">
              <w:rPr>
                <w:rFonts w:ascii="Arial" w:hAnsi="Arial" w:cs="Arial"/>
              </w:rPr>
              <w:t>Context and background</w:t>
            </w:r>
          </w:p>
          <w:p w:rsidR="00D02C97" w:rsidRPr="001C1575" w:rsidRDefault="00D02C97" w:rsidP="00D02C97">
            <w:pPr>
              <w:numPr>
                <w:ilvl w:val="0"/>
                <w:numId w:val="26"/>
              </w:numPr>
              <w:jc w:val="both"/>
              <w:rPr>
                <w:rFonts w:ascii="Arial" w:hAnsi="Arial" w:cs="Arial"/>
              </w:rPr>
            </w:pPr>
            <w:r w:rsidRPr="001C1575">
              <w:rPr>
                <w:rFonts w:ascii="Arial" w:hAnsi="Arial" w:cs="Arial"/>
              </w:rPr>
              <w:t xml:space="preserve">A clear research problem statement  </w:t>
            </w:r>
          </w:p>
          <w:p w:rsidR="00D02C97" w:rsidRPr="001C1575" w:rsidRDefault="00D02C97" w:rsidP="00D02C97">
            <w:pPr>
              <w:numPr>
                <w:ilvl w:val="0"/>
                <w:numId w:val="26"/>
              </w:numPr>
              <w:jc w:val="both"/>
              <w:rPr>
                <w:rFonts w:ascii="Arial" w:hAnsi="Arial" w:cs="Arial"/>
              </w:rPr>
            </w:pPr>
            <w:r w:rsidRPr="001C1575">
              <w:rPr>
                <w:rFonts w:ascii="Arial" w:hAnsi="Arial" w:cs="Arial"/>
              </w:rPr>
              <w:t>Research objective(s)</w:t>
            </w:r>
          </w:p>
          <w:p w:rsidR="00D02C97" w:rsidRPr="001C1575" w:rsidRDefault="00D02C97" w:rsidP="00D02C97">
            <w:pPr>
              <w:numPr>
                <w:ilvl w:val="0"/>
                <w:numId w:val="26"/>
              </w:numPr>
              <w:jc w:val="both"/>
              <w:rPr>
                <w:rFonts w:ascii="Arial" w:hAnsi="Arial" w:cs="Arial"/>
              </w:rPr>
            </w:pPr>
            <w:r w:rsidRPr="001C1575">
              <w:rPr>
                <w:rFonts w:ascii="Arial" w:hAnsi="Arial" w:cs="Arial"/>
              </w:rPr>
              <w:t>A brief review of relevant literature (not older than 5 years)</w:t>
            </w:r>
          </w:p>
          <w:p w:rsidR="00D02C97" w:rsidRPr="001C1575" w:rsidRDefault="00D02C97" w:rsidP="00D02C97">
            <w:pPr>
              <w:pStyle w:val="BodyText"/>
              <w:numPr>
                <w:ilvl w:val="0"/>
                <w:numId w:val="26"/>
              </w:numPr>
              <w:kinsoku w:val="0"/>
              <w:overflowPunct w:val="0"/>
              <w:spacing w:before="55"/>
              <w:ind w:right="438"/>
              <w:jc w:val="both"/>
              <w:rPr>
                <w:rFonts w:ascii="Arial" w:hAnsi="Arial" w:cs="Arial"/>
                <w:sz w:val="22"/>
                <w:szCs w:val="22"/>
              </w:rPr>
            </w:pPr>
            <w:r w:rsidRPr="001C1575">
              <w:rPr>
                <w:rFonts w:ascii="Arial" w:hAnsi="Arial" w:cs="Arial"/>
                <w:sz w:val="22"/>
                <w:szCs w:val="22"/>
              </w:rPr>
              <w:t>Justification for the research approach (motivation for adopting a quantitative/qualitative/mixed method research approach), including the proposed:</w:t>
            </w:r>
          </w:p>
          <w:p w:rsidR="00D02C97" w:rsidRPr="001C1575" w:rsidRDefault="00D02C97" w:rsidP="00D02C97">
            <w:pPr>
              <w:pStyle w:val="BodyText"/>
              <w:numPr>
                <w:ilvl w:val="0"/>
                <w:numId w:val="27"/>
              </w:numPr>
              <w:kinsoku w:val="0"/>
              <w:overflowPunct w:val="0"/>
              <w:spacing w:before="55"/>
              <w:ind w:right="438" w:hanging="10"/>
              <w:jc w:val="both"/>
              <w:rPr>
                <w:rFonts w:ascii="Arial" w:hAnsi="Arial" w:cs="Arial"/>
                <w:sz w:val="22"/>
                <w:szCs w:val="22"/>
              </w:rPr>
            </w:pPr>
            <w:r w:rsidRPr="001C1575">
              <w:rPr>
                <w:rFonts w:ascii="Arial" w:hAnsi="Arial" w:cs="Arial"/>
                <w:sz w:val="22"/>
                <w:szCs w:val="22"/>
              </w:rPr>
              <w:t>Data Collection approach (measuring instruments, interviews, etc.)</w:t>
            </w:r>
          </w:p>
          <w:p w:rsidR="00D02C97" w:rsidRPr="001C1575" w:rsidRDefault="00D02C97" w:rsidP="00D02C97">
            <w:pPr>
              <w:pStyle w:val="BodyText"/>
              <w:numPr>
                <w:ilvl w:val="0"/>
                <w:numId w:val="27"/>
              </w:numPr>
              <w:kinsoku w:val="0"/>
              <w:overflowPunct w:val="0"/>
              <w:spacing w:before="55"/>
              <w:ind w:right="438" w:hanging="10"/>
              <w:jc w:val="both"/>
              <w:rPr>
                <w:rFonts w:ascii="Arial" w:hAnsi="Arial" w:cs="Arial"/>
                <w:sz w:val="22"/>
                <w:szCs w:val="22"/>
              </w:rPr>
            </w:pPr>
            <w:r w:rsidRPr="001C1575">
              <w:rPr>
                <w:rFonts w:ascii="Arial" w:hAnsi="Arial" w:cs="Arial"/>
                <w:sz w:val="22"/>
                <w:szCs w:val="22"/>
              </w:rPr>
              <w:t>Data analysis approach (Statistical analysis, content analysis, etc.)</w:t>
            </w:r>
          </w:p>
          <w:p w:rsidR="00D02C97" w:rsidRPr="001C1575" w:rsidRDefault="00D02C97" w:rsidP="00D02C97">
            <w:pPr>
              <w:pStyle w:val="BodyText"/>
              <w:numPr>
                <w:ilvl w:val="0"/>
                <w:numId w:val="26"/>
              </w:numPr>
              <w:kinsoku w:val="0"/>
              <w:overflowPunct w:val="0"/>
              <w:spacing w:before="55"/>
              <w:ind w:right="438"/>
              <w:jc w:val="both"/>
              <w:rPr>
                <w:rFonts w:ascii="Arial" w:hAnsi="Arial" w:cs="Arial"/>
                <w:sz w:val="22"/>
                <w:szCs w:val="22"/>
              </w:rPr>
            </w:pPr>
            <w:r w:rsidRPr="001C1575">
              <w:rPr>
                <w:rFonts w:ascii="Arial" w:hAnsi="Arial" w:cs="Arial"/>
                <w:sz w:val="22"/>
                <w:szCs w:val="22"/>
              </w:rPr>
              <w:t xml:space="preserve">The population and sample, as well as the sampling strategy to be used. </w:t>
            </w:r>
          </w:p>
          <w:p w:rsidR="00D02C97" w:rsidRPr="001C1575" w:rsidRDefault="00D02C97" w:rsidP="00D02C97">
            <w:pPr>
              <w:pStyle w:val="BodyText"/>
              <w:numPr>
                <w:ilvl w:val="0"/>
                <w:numId w:val="26"/>
              </w:numPr>
              <w:kinsoku w:val="0"/>
              <w:overflowPunct w:val="0"/>
              <w:spacing w:before="55"/>
              <w:ind w:right="438"/>
              <w:jc w:val="both"/>
              <w:rPr>
                <w:rFonts w:ascii="Arial" w:hAnsi="Arial" w:cs="Arial"/>
                <w:sz w:val="22"/>
                <w:szCs w:val="22"/>
              </w:rPr>
            </w:pPr>
            <w:r w:rsidRPr="001C1575">
              <w:rPr>
                <w:rFonts w:ascii="Arial" w:hAnsi="Arial" w:cs="Arial"/>
                <w:sz w:val="22"/>
                <w:szCs w:val="22"/>
              </w:rPr>
              <w:t>Access to the research context – indicate whether you have access to the proposed population/sample to be used as well as how you intend to recruit participants for your study.</w:t>
            </w:r>
          </w:p>
          <w:p w:rsidR="00D02C97" w:rsidRPr="001C1575" w:rsidRDefault="00D02C97" w:rsidP="00D02C97">
            <w:pPr>
              <w:pStyle w:val="BodyText"/>
              <w:numPr>
                <w:ilvl w:val="0"/>
                <w:numId w:val="26"/>
              </w:numPr>
              <w:kinsoku w:val="0"/>
              <w:overflowPunct w:val="0"/>
              <w:spacing w:before="55"/>
              <w:ind w:right="438"/>
              <w:jc w:val="both"/>
              <w:rPr>
                <w:rFonts w:ascii="Arial" w:hAnsi="Arial" w:cs="Arial"/>
                <w:sz w:val="22"/>
                <w:szCs w:val="22"/>
              </w:rPr>
            </w:pPr>
            <w:r w:rsidRPr="001C1575">
              <w:rPr>
                <w:rFonts w:ascii="Arial" w:hAnsi="Arial" w:cs="Arial"/>
                <w:sz w:val="22"/>
                <w:szCs w:val="22"/>
              </w:rPr>
              <w:t xml:space="preserve">References (reference list as well as in text referencing) according to APA 7th edition / Harvard Referencing guidelines. </w:t>
            </w:r>
          </w:p>
          <w:p w:rsidR="00D02C97" w:rsidRPr="001C1575" w:rsidRDefault="00D02C97" w:rsidP="00D02C97">
            <w:pPr>
              <w:pStyle w:val="BodyText"/>
              <w:kinsoku w:val="0"/>
              <w:overflowPunct w:val="0"/>
              <w:spacing w:before="55"/>
              <w:ind w:left="720" w:right="438"/>
              <w:jc w:val="both"/>
              <w:rPr>
                <w:rFonts w:ascii="Arial" w:hAnsi="Arial" w:cs="Arial"/>
                <w:sz w:val="22"/>
                <w:szCs w:val="22"/>
              </w:rPr>
            </w:pPr>
          </w:p>
          <w:p w:rsidR="00D02C97" w:rsidRPr="001C1575" w:rsidRDefault="00D02C97" w:rsidP="00D02C97">
            <w:pPr>
              <w:ind w:left="1" w:hanging="1"/>
              <w:jc w:val="both"/>
              <w:rPr>
                <w:rFonts w:ascii="Arial" w:hAnsi="Arial" w:cs="Arial"/>
                <w:b/>
                <w:bCs/>
              </w:rPr>
            </w:pPr>
            <w:r w:rsidRPr="001C1575">
              <w:rPr>
                <w:rFonts w:ascii="Arial" w:hAnsi="Arial" w:cs="Arial"/>
                <w:b/>
                <w:bCs/>
                <w:i/>
                <w:iCs/>
              </w:rPr>
              <w:t>Doctorate students:</w:t>
            </w:r>
            <w:r w:rsidRPr="001C1575">
              <w:rPr>
                <w:rFonts w:ascii="Arial" w:hAnsi="Arial" w:cs="Arial"/>
                <w:b/>
                <w:bCs/>
                <w:lang w:val="en-US"/>
              </w:rPr>
              <w:t> </w:t>
            </w:r>
            <w:r w:rsidRPr="001C1575">
              <w:rPr>
                <w:rFonts w:ascii="Arial" w:hAnsi="Arial" w:cs="Arial"/>
                <w:b/>
                <w:bCs/>
              </w:rPr>
              <w:t xml:space="preserve"> </w:t>
            </w:r>
          </w:p>
          <w:p w:rsidR="00D02C97" w:rsidRPr="001C1575" w:rsidRDefault="00D02C97" w:rsidP="00D02C97">
            <w:pPr>
              <w:ind w:left="720" w:hanging="719"/>
              <w:jc w:val="both"/>
              <w:rPr>
                <w:rFonts w:ascii="Arial" w:hAnsi="Arial" w:cs="Arial"/>
              </w:rPr>
            </w:pPr>
            <w:r w:rsidRPr="001C1575">
              <w:rPr>
                <w:rFonts w:ascii="Arial" w:hAnsi="Arial" w:cs="Arial"/>
              </w:rPr>
              <w:t xml:space="preserve">A 20- page research outline describing the following: </w:t>
            </w:r>
          </w:p>
          <w:p w:rsidR="00D02C97" w:rsidRPr="001C1575" w:rsidRDefault="00D02C97" w:rsidP="00D02C97">
            <w:pPr>
              <w:numPr>
                <w:ilvl w:val="0"/>
                <w:numId w:val="26"/>
              </w:numPr>
              <w:jc w:val="both"/>
              <w:rPr>
                <w:rFonts w:ascii="Arial" w:hAnsi="Arial" w:cs="Arial"/>
              </w:rPr>
            </w:pPr>
            <w:r w:rsidRPr="001C1575">
              <w:rPr>
                <w:rFonts w:ascii="Arial" w:hAnsi="Arial" w:cs="Arial"/>
              </w:rPr>
              <w:t>A proposed topic/title</w:t>
            </w:r>
            <w:r w:rsidRPr="001C1575">
              <w:rPr>
                <w:rFonts w:ascii="Arial" w:hAnsi="Arial" w:cs="Arial"/>
                <w:vertAlign w:val="superscript"/>
              </w:rPr>
              <w:footnoteReference w:id="3"/>
            </w:r>
          </w:p>
          <w:p w:rsidR="00D02C97" w:rsidRPr="001C1575" w:rsidRDefault="00D02C97" w:rsidP="00D02C97">
            <w:pPr>
              <w:numPr>
                <w:ilvl w:val="0"/>
                <w:numId w:val="26"/>
              </w:numPr>
              <w:jc w:val="both"/>
              <w:rPr>
                <w:rFonts w:ascii="Arial" w:hAnsi="Arial" w:cs="Arial"/>
              </w:rPr>
            </w:pPr>
            <w:r w:rsidRPr="001C1575">
              <w:rPr>
                <w:rFonts w:ascii="Arial" w:hAnsi="Arial" w:cs="Arial"/>
              </w:rPr>
              <w:t>Context and background</w:t>
            </w:r>
          </w:p>
          <w:p w:rsidR="00D02C97" w:rsidRPr="001C1575" w:rsidRDefault="00D02C97" w:rsidP="00D02C97">
            <w:pPr>
              <w:numPr>
                <w:ilvl w:val="0"/>
                <w:numId w:val="26"/>
              </w:numPr>
              <w:jc w:val="both"/>
              <w:rPr>
                <w:rFonts w:ascii="Arial" w:hAnsi="Arial" w:cs="Arial"/>
              </w:rPr>
            </w:pPr>
            <w:r w:rsidRPr="001C1575">
              <w:rPr>
                <w:rFonts w:ascii="Arial" w:hAnsi="Arial" w:cs="Arial"/>
              </w:rPr>
              <w:t xml:space="preserve">A clear research problem statement  </w:t>
            </w:r>
          </w:p>
          <w:p w:rsidR="00D02C97" w:rsidRPr="001C1575" w:rsidRDefault="00D02C97" w:rsidP="00D02C97">
            <w:pPr>
              <w:numPr>
                <w:ilvl w:val="0"/>
                <w:numId w:val="26"/>
              </w:numPr>
              <w:jc w:val="both"/>
              <w:rPr>
                <w:rFonts w:ascii="Arial" w:hAnsi="Arial" w:cs="Arial"/>
              </w:rPr>
            </w:pPr>
            <w:r w:rsidRPr="001C1575">
              <w:rPr>
                <w:rFonts w:ascii="Arial" w:hAnsi="Arial" w:cs="Arial"/>
              </w:rPr>
              <w:t>Research objective(s)</w:t>
            </w:r>
          </w:p>
          <w:p w:rsidR="00D02C97" w:rsidRPr="001C1575" w:rsidRDefault="00D02C97" w:rsidP="00D02C97">
            <w:pPr>
              <w:numPr>
                <w:ilvl w:val="0"/>
                <w:numId w:val="26"/>
              </w:numPr>
              <w:jc w:val="both"/>
              <w:rPr>
                <w:rFonts w:ascii="Arial" w:hAnsi="Arial" w:cs="Arial"/>
              </w:rPr>
            </w:pPr>
            <w:r w:rsidRPr="001C1575">
              <w:rPr>
                <w:rFonts w:ascii="Arial" w:hAnsi="Arial" w:cs="Arial"/>
              </w:rPr>
              <w:t>A brief review of relevant literature (not older than 5 years)</w:t>
            </w:r>
          </w:p>
          <w:p w:rsidR="00D02C97" w:rsidRPr="001C1575" w:rsidRDefault="00D02C97" w:rsidP="00D02C97">
            <w:pPr>
              <w:numPr>
                <w:ilvl w:val="0"/>
                <w:numId w:val="26"/>
              </w:numPr>
              <w:jc w:val="both"/>
              <w:rPr>
                <w:rFonts w:ascii="Arial" w:hAnsi="Arial" w:cs="Arial"/>
              </w:rPr>
            </w:pPr>
            <w:r w:rsidRPr="001C1575">
              <w:rPr>
                <w:rFonts w:ascii="Arial" w:hAnsi="Arial" w:cs="Arial"/>
              </w:rPr>
              <w:t>Justification for the research approach (motivation for adopting a quantitative/qualitative/mixed method research approach), including the proposed:</w:t>
            </w:r>
          </w:p>
          <w:p w:rsidR="00D02C97" w:rsidRPr="001C1575" w:rsidRDefault="00D02C97" w:rsidP="00D02C97">
            <w:pPr>
              <w:numPr>
                <w:ilvl w:val="0"/>
                <w:numId w:val="27"/>
              </w:numPr>
              <w:jc w:val="both"/>
              <w:rPr>
                <w:rFonts w:ascii="Arial" w:hAnsi="Arial" w:cs="Arial"/>
              </w:rPr>
            </w:pPr>
            <w:r w:rsidRPr="001C1575">
              <w:rPr>
                <w:rFonts w:ascii="Arial" w:hAnsi="Arial" w:cs="Arial"/>
              </w:rPr>
              <w:t>Data Collection approach (measuring instruments, interviews, etc.)</w:t>
            </w:r>
          </w:p>
          <w:p w:rsidR="00D02C97" w:rsidRPr="001C1575" w:rsidRDefault="00D02C97" w:rsidP="00D02C97">
            <w:pPr>
              <w:numPr>
                <w:ilvl w:val="0"/>
                <w:numId w:val="27"/>
              </w:numPr>
              <w:jc w:val="both"/>
              <w:rPr>
                <w:rFonts w:ascii="Arial" w:hAnsi="Arial" w:cs="Arial"/>
              </w:rPr>
            </w:pPr>
            <w:r w:rsidRPr="001C1575">
              <w:rPr>
                <w:rFonts w:ascii="Arial" w:hAnsi="Arial" w:cs="Arial"/>
              </w:rPr>
              <w:t>Data analysis approach (Statistical analysis, content analysis, etc.)</w:t>
            </w:r>
          </w:p>
          <w:p w:rsidR="00D02C97" w:rsidRPr="001C1575" w:rsidRDefault="00D02C97" w:rsidP="00D02C97">
            <w:pPr>
              <w:numPr>
                <w:ilvl w:val="0"/>
                <w:numId w:val="26"/>
              </w:numPr>
              <w:jc w:val="both"/>
              <w:rPr>
                <w:rFonts w:ascii="Arial" w:hAnsi="Arial" w:cs="Arial"/>
              </w:rPr>
            </w:pPr>
            <w:r w:rsidRPr="001C1575">
              <w:rPr>
                <w:rFonts w:ascii="Arial" w:hAnsi="Arial" w:cs="Arial"/>
              </w:rPr>
              <w:t xml:space="preserve">The population and sample, as well as the sampling strategy to be used. </w:t>
            </w:r>
          </w:p>
          <w:p w:rsidR="00D02C97" w:rsidRPr="001C1575" w:rsidRDefault="00D02C97" w:rsidP="00D02C97">
            <w:pPr>
              <w:numPr>
                <w:ilvl w:val="0"/>
                <w:numId w:val="26"/>
              </w:numPr>
              <w:jc w:val="both"/>
              <w:rPr>
                <w:rFonts w:ascii="Arial" w:hAnsi="Arial" w:cs="Arial"/>
              </w:rPr>
            </w:pPr>
            <w:r w:rsidRPr="001C1575">
              <w:rPr>
                <w:rFonts w:ascii="Arial" w:hAnsi="Arial" w:cs="Arial"/>
              </w:rPr>
              <w:t xml:space="preserve">Envisaged contribution of the study </w:t>
            </w:r>
          </w:p>
          <w:p w:rsidR="00D02C97" w:rsidRPr="001C1575" w:rsidRDefault="00D02C97" w:rsidP="00D02C97">
            <w:pPr>
              <w:numPr>
                <w:ilvl w:val="0"/>
                <w:numId w:val="26"/>
              </w:numPr>
              <w:jc w:val="both"/>
              <w:rPr>
                <w:rFonts w:ascii="Arial" w:hAnsi="Arial" w:cs="Arial"/>
              </w:rPr>
            </w:pPr>
            <w:r w:rsidRPr="001C1575">
              <w:rPr>
                <w:rFonts w:ascii="Arial" w:hAnsi="Arial" w:cs="Arial"/>
              </w:rPr>
              <w:t>Access to the research context – indicate whether you have access to the proposed population/sample to be used as well as how you intend to recruit participants for your study.</w:t>
            </w:r>
          </w:p>
          <w:p w:rsidR="00D02C97" w:rsidRPr="001C1575" w:rsidRDefault="00D02C97" w:rsidP="00D02C97">
            <w:pPr>
              <w:numPr>
                <w:ilvl w:val="0"/>
                <w:numId w:val="26"/>
              </w:numPr>
              <w:jc w:val="both"/>
              <w:rPr>
                <w:rFonts w:ascii="Arial" w:hAnsi="Arial" w:cs="Arial"/>
              </w:rPr>
            </w:pPr>
            <w:r w:rsidRPr="001C1575">
              <w:rPr>
                <w:rFonts w:ascii="Arial" w:hAnsi="Arial" w:cs="Arial"/>
              </w:rPr>
              <w:t xml:space="preserve">References (reference list as well as in text referencing) according to APA 7th edition / Harvard Referencing guidelines. </w:t>
            </w:r>
          </w:p>
          <w:p w:rsidR="00D02C97" w:rsidRPr="001C1575" w:rsidRDefault="00D02C97" w:rsidP="00D02C97">
            <w:pPr>
              <w:ind w:left="720"/>
              <w:jc w:val="both"/>
              <w:rPr>
                <w:rFonts w:ascii="Arial" w:hAnsi="Arial" w:cs="Arial"/>
                <w:b/>
                <w:bCs/>
              </w:rPr>
            </w:pPr>
          </w:p>
          <w:p w:rsidR="00D02C97" w:rsidRPr="001C1575" w:rsidRDefault="00D02C97" w:rsidP="00D02C97">
            <w:pPr>
              <w:jc w:val="both"/>
              <w:rPr>
                <w:rFonts w:ascii="Arial" w:hAnsi="Arial" w:cs="Arial"/>
                <w:b/>
                <w:bCs/>
              </w:rPr>
            </w:pPr>
            <w:r w:rsidRPr="001C1575">
              <w:rPr>
                <w:rFonts w:ascii="Arial" w:hAnsi="Arial" w:cs="Arial"/>
                <w:color w:val="1E2921"/>
              </w:rPr>
              <w:t xml:space="preserve">On the front page indicate the relevant Research Focus Area (RFA) that you are applying for. It must be clear </w:t>
            </w:r>
            <w:r w:rsidRPr="001C1575">
              <w:rPr>
                <w:rFonts w:ascii="Arial" w:hAnsi="Arial" w:cs="Arial"/>
                <w:b/>
                <w:bCs/>
                <w:color w:val="1E2921"/>
              </w:rPr>
              <w:t>HOW</w:t>
            </w:r>
            <w:r w:rsidRPr="001C1575">
              <w:rPr>
                <w:rFonts w:ascii="Arial" w:hAnsi="Arial" w:cs="Arial"/>
                <w:color w:val="1E2921"/>
              </w:rPr>
              <w:t xml:space="preserve"> your proposed study aligns with the topic and methodological focus of this RFA. </w:t>
            </w:r>
          </w:p>
          <w:p w:rsidR="00D02C97" w:rsidRPr="001C1575" w:rsidRDefault="00D02C97" w:rsidP="0061264B">
            <w:pPr>
              <w:jc w:val="both"/>
              <w:rPr>
                <w:rFonts w:ascii="Arial" w:hAnsi="Arial" w:cs="Arial"/>
                <w:b/>
                <w:bCs/>
              </w:rPr>
            </w:pPr>
          </w:p>
        </w:tc>
      </w:tr>
      <w:tr w:rsidR="00D02C97" w:rsidRPr="001C1575" w:rsidTr="0061264B">
        <w:tc>
          <w:tcPr>
            <w:tcW w:w="1985" w:type="dxa"/>
          </w:tcPr>
          <w:p w:rsidR="00D02C97" w:rsidRPr="001C1575" w:rsidRDefault="00D02C97" w:rsidP="00D02C97">
            <w:pPr>
              <w:rPr>
                <w:rFonts w:ascii="Arial" w:hAnsi="Arial" w:cs="Arial"/>
                <w:b/>
                <w:bCs/>
              </w:rPr>
            </w:pPr>
            <w:r w:rsidRPr="001C1575">
              <w:rPr>
                <w:rFonts w:ascii="Arial" w:hAnsi="Arial" w:cs="Arial"/>
                <w:b/>
                <w:bCs/>
              </w:rPr>
              <w:t>Application and selection procedure</w:t>
            </w:r>
          </w:p>
        </w:tc>
        <w:tc>
          <w:tcPr>
            <w:tcW w:w="8505" w:type="dxa"/>
          </w:tcPr>
          <w:p w:rsidR="00D02C97" w:rsidRPr="001C1575" w:rsidRDefault="00D02C97" w:rsidP="00D02C97">
            <w:pPr>
              <w:pStyle w:val="BodyText"/>
              <w:kinsoku w:val="0"/>
              <w:overflowPunct w:val="0"/>
              <w:spacing w:before="55"/>
              <w:ind w:right="438"/>
              <w:jc w:val="both"/>
              <w:rPr>
                <w:rFonts w:ascii="Arial" w:hAnsi="Arial" w:cs="Arial"/>
                <w:sz w:val="22"/>
                <w:szCs w:val="22"/>
              </w:rPr>
            </w:pPr>
            <w:r w:rsidRPr="001C1575">
              <w:rPr>
                <w:rFonts w:ascii="Arial" w:hAnsi="Arial" w:cs="Arial"/>
                <w:sz w:val="22"/>
                <w:szCs w:val="22"/>
              </w:rPr>
              <w:t xml:space="preserve">Follow the Formal UNISA application procedure - outlined on </w:t>
            </w:r>
            <w:hyperlink r:id="rId101" w:history="1">
              <w:r w:rsidRPr="001C1575">
                <w:rPr>
                  <w:rStyle w:val="Hyperlink"/>
                  <w:rFonts w:ascii="Arial" w:hAnsi="Arial" w:cs="Arial"/>
                  <w:sz w:val="22"/>
                  <w:szCs w:val="22"/>
                </w:rPr>
                <w:t>https://www.unisa.ac.za/sites/corporate/default</w:t>
              </w:r>
            </w:hyperlink>
            <w:r w:rsidRPr="001C1575">
              <w:rPr>
                <w:rFonts w:ascii="Arial" w:hAnsi="Arial" w:cs="Arial"/>
                <w:sz w:val="22"/>
                <w:szCs w:val="22"/>
              </w:rPr>
              <w:t xml:space="preserve"> and </w:t>
            </w:r>
            <w:r w:rsidRPr="001C1575">
              <w:rPr>
                <w:rFonts w:ascii="Arial" w:hAnsi="Arial" w:cs="Arial"/>
                <w:sz w:val="22"/>
                <w:szCs w:val="22"/>
                <w:u w:val="single"/>
              </w:rPr>
              <w:t>apply for a student number</w:t>
            </w:r>
            <w:r w:rsidRPr="001C1575">
              <w:rPr>
                <w:rFonts w:ascii="Arial" w:hAnsi="Arial" w:cs="Arial"/>
                <w:sz w:val="22"/>
                <w:szCs w:val="22"/>
              </w:rPr>
              <w:t>.</w:t>
            </w:r>
          </w:p>
          <w:p w:rsidR="00D02C97" w:rsidRPr="001C1575" w:rsidRDefault="00D02C97" w:rsidP="00D02C97">
            <w:pPr>
              <w:pStyle w:val="BodyText"/>
              <w:kinsoku w:val="0"/>
              <w:overflowPunct w:val="0"/>
              <w:spacing w:before="55"/>
              <w:ind w:right="438"/>
              <w:jc w:val="both"/>
              <w:rPr>
                <w:rFonts w:ascii="Arial" w:hAnsi="Arial" w:cs="Arial"/>
                <w:sz w:val="22"/>
                <w:szCs w:val="22"/>
              </w:rPr>
            </w:pPr>
          </w:p>
          <w:p w:rsidR="00D02C97" w:rsidRPr="001C1575" w:rsidRDefault="00D02C97" w:rsidP="00D02C97">
            <w:pPr>
              <w:pStyle w:val="BodyText"/>
              <w:numPr>
                <w:ilvl w:val="0"/>
                <w:numId w:val="28"/>
              </w:numPr>
              <w:kinsoku w:val="0"/>
              <w:overflowPunct w:val="0"/>
              <w:spacing w:before="55"/>
              <w:ind w:right="438"/>
              <w:jc w:val="both"/>
              <w:rPr>
                <w:rFonts w:ascii="Arial" w:hAnsi="Arial" w:cs="Arial"/>
                <w:sz w:val="22"/>
                <w:szCs w:val="22"/>
              </w:rPr>
            </w:pPr>
            <w:r w:rsidRPr="001C1575">
              <w:rPr>
                <w:rFonts w:ascii="Arial" w:hAnsi="Arial" w:cs="Arial"/>
                <w:sz w:val="22"/>
                <w:szCs w:val="22"/>
              </w:rPr>
              <w:t>Apply for a space in the DHRM research focus areas using the online application procedure.</w:t>
            </w:r>
          </w:p>
          <w:p w:rsidR="00D02C97" w:rsidRPr="001C1575" w:rsidRDefault="00D02C97" w:rsidP="00D02C97">
            <w:pPr>
              <w:pStyle w:val="BodyText"/>
              <w:numPr>
                <w:ilvl w:val="0"/>
                <w:numId w:val="28"/>
              </w:numPr>
              <w:kinsoku w:val="0"/>
              <w:overflowPunct w:val="0"/>
              <w:spacing w:before="55"/>
              <w:ind w:right="438"/>
              <w:jc w:val="both"/>
              <w:rPr>
                <w:rFonts w:ascii="Arial" w:hAnsi="Arial" w:cs="Arial"/>
                <w:color w:val="000000"/>
                <w:sz w:val="22"/>
                <w:szCs w:val="22"/>
              </w:rPr>
            </w:pPr>
            <w:r w:rsidRPr="001C1575">
              <w:rPr>
                <w:rFonts w:ascii="Arial" w:hAnsi="Arial" w:cs="Arial"/>
                <w:sz w:val="22"/>
                <w:szCs w:val="22"/>
              </w:rPr>
              <w:t xml:space="preserve">Go to </w:t>
            </w:r>
            <w:r w:rsidRPr="001C1575">
              <w:rPr>
                <w:rFonts w:ascii="Arial" w:hAnsi="Arial" w:cs="Arial"/>
                <w:color w:val="000000"/>
                <w:sz w:val="22"/>
                <w:szCs w:val="22"/>
              </w:rPr>
              <w:t xml:space="preserve">the </w:t>
            </w:r>
            <w:hyperlink r:id="rId102" w:history="1">
              <w:r w:rsidRPr="001C1575">
                <w:rPr>
                  <w:rStyle w:val="Hyperlink"/>
                  <w:rFonts w:ascii="Arial" w:hAnsi="Arial" w:cs="Arial"/>
                  <w:color w:val="000000"/>
                  <w:sz w:val="22"/>
                  <w:szCs w:val="22"/>
                  <w:u w:val="none"/>
                </w:rPr>
                <w:t xml:space="preserve">DHRM’s website </w:t>
              </w:r>
            </w:hyperlink>
            <w:r w:rsidRPr="001C1575">
              <w:rPr>
                <w:rFonts w:ascii="Arial" w:hAnsi="Arial" w:cs="Arial"/>
                <w:color w:val="000000"/>
                <w:sz w:val="22"/>
                <w:szCs w:val="22"/>
              </w:rPr>
              <w:t>for more information.</w:t>
            </w:r>
          </w:p>
          <w:p w:rsidR="00D02C97" w:rsidRPr="001C1575" w:rsidRDefault="00D02C97" w:rsidP="00D02C97">
            <w:pPr>
              <w:pStyle w:val="BodyText"/>
              <w:numPr>
                <w:ilvl w:val="0"/>
                <w:numId w:val="28"/>
              </w:numPr>
              <w:kinsoku w:val="0"/>
              <w:overflowPunct w:val="0"/>
              <w:spacing w:before="55"/>
              <w:ind w:right="438"/>
              <w:jc w:val="both"/>
              <w:rPr>
                <w:rFonts w:ascii="Arial" w:hAnsi="Arial" w:cs="Arial"/>
                <w:sz w:val="22"/>
                <w:szCs w:val="22"/>
              </w:rPr>
            </w:pPr>
            <w:r w:rsidRPr="001C1575">
              <w:rPr>
                <w:rFonts w:ascii="Arial" w:hAnsi="Arial" w:cs="Arial"/>
                <w:color w:val="000000"/>
                <w:sz w:val="22"/>
                <w:szCs w:val="22"/>
              </w:rPr>
              <w:t xml:space="preserve">Download the research proposal outline guide that you are required to submit as part of your application from the </w:t>
            </w:r>
            <w:hyperlink r:id="rId103" w:history="1">
              <w:r w:rsidRPr="001C1575">
                <w:rPr>
                  <w:rStyle w:val="Hyperlink"/>
                  <w:rFonts w:ascii="Arial" w:hAnsi="Arial" w:cs="Arial"/>
                  <w:color w:val="000000"/>
                  <w:sz w:val="22"/>
                  <w:szCs w:val="22"/>
                  <w:u w:val="none"/>
                </w:rPr>
                <w:t>DHRM’s website</w:t>
              </w:r>
            </w:hyperlink>
            <w:r w:rsidRPr="001C1575">
              <w:rPr>
                <w:rFonts w:ascii="Arial" w:hAnsi="Arial" w:cs="Arial"/>
                <w:color w:val="000000"/>
                <w:sz w:val="22"/>
                <w:szCs w:val="22"/>
              </w:rPr>
              <w:t>. All prospective applicants are required to read this document in its entirety before embarking</w:t>
            </w:r>
            <w:r w:rsidRPr="001C1575">
              <w:rPr>
                <w:rFonts w:ascii="Arial" w:hAnsi="Arial" w:cs="Arial"/>
                <w:sz w:val="22"/>
                <w:szCs w:val="22"/>
              </w:rPr>
              <w:t xml:space="preserve"> on the outline.  Failure to provide the outline in this structure may affect the outcome of your application.</w:t>
            </w:r>
          </w:p>
          <w:p w:rsidR="00D02C97" w:rsidRPr="001C1575" w:rsidRDefault="00D02C97" w:rsidP="00D02C97">
            <w:pPr>
              <w:pStyle w:val="BodyText"/>
              <w:numPr>
                <w:ilvl w:val="0"/>
                <w:numId w:val="28"/>
              </w:numPr>
              <w:kinsoku w:val="0"/>
              <w:overflowPunct w:val="0"/>
              <w:spacing w:before="55"/>
              <w:ind w:right="438"/>
              <w:jc w:val="both"/>
              <w:rPr>
                <w:rFonts w:ascii="Arial" w:hAnsi="Arial" w:cs="Arial"/>
                <w:sz w:val="22"/>
                <w:szCs w:val="22"/>
              </w:rPr>
            </w:pPr>
            <w:r w:rsidRPr="001C1575">
              <w:rPr>
                <w:rFonts w:ascii="Arial" w:hAnsi="Arial" w:cs="Arial"/>
                <w:sz w:val="22"/>
                <w:szCs w:val="22"/>
              </w:rPr>
              <w:t>On the front page indicate the relevant RFA that you are applying for and in your research outline/proposal, it should be clear HOW your proposed study aligns with the topic focus of the DHRM’s RFA’s.</w:t>
            </w:r>
          </w:p>
          <w:p w:rsidR="00D02C97" w:rsidRPr="001C1575" w:rsidRDefault="00D02C97" w:rsidP="00D02C97">
            <w:pPr>
              <w:pStyle w:val="BodyText"/>
              <w:numPr>
                <w:ilvl w:val="0"/>
                <w:numId w:val="28"/>
              </w:numPr>
              <w:kinsoku w:val="0"/>
              <w:overflowPunct w:val="0"/>
              <w:spacing w:before="55"/>
              <w:ind w:right="438"/>
              <w:jc w:val="both"/>
              <w:rPr>
                <w:rFonts w:ascii="Arial" w:hAnsi="Arial" w:cs="Arial"/>
                <w:sz w:val="22"/>
                <w:szCs w:val="22"/>
              </w:rPr>
            </w:pPr>
            <w:r w:rsidRPr="001C1575">
              <w:rPr>
                <w:rFonts w:ascii="Arial" w:hAnsi="Arial" w:cs="Arial"/>
                <w:sz w:val="22"/>
                <w:szCs w:val="22"/>
              </w:rPr>
              <w:t>Once you have been accepted in the RFA, you will receive a written confirmation from the M&amp;D section of your acceptance, and you may register for your studies.</w:t>
            </w:r>
          </w:p>
          <w:p w:rsidR="00D02C97" w:rsidRPr="001C1575" w:rsidRDefault="00D02C97" w:rsidP="00D02C97">
            <w:pPr>
              <w:pStyle w:val="BodyText"/>
              <w:kinsoku w:val="0"/>
              <w:overflowPunct w:val="0"/>
              <w:spacing w:before="55"/>
              <w:ind w:right="438"/>
              <w:jc w:val="both"/>
              <w:rPr>
                <w:rFonts w:ascii="Arial" w:hAnsi="Arial" w:cs="Arial"/>
                <w:sz w:val="22"/>
                <w:szCs w:val="22"/>
              </w:rPr>
            </w:pPr>
            <w:r w:rsidRPr="001C1575">
              <w:rPr>
                <w:rFonts w:ascii="Arial" w:hAnsi="Arial" w:cs="Arial"/>
                <w:sz w:val="22"/>
                <w:szCs w:val="22"/>
              </w:rPr>
              <w:t xml:space="preserve"> </w:t>
            </w:r>
          </w:p>
          <w:p w:rsidR="00D02C97" w:rsidRPr="001C1575" w:rsidRDefault="00D02C97" w:rsidP="00D02C97">
            <w:pPr>
              <w:pStyle w:val="BodyText"/>
              <w:kinsoku w:val="0"/>
              <w:overflowPunct w:val="0"/>
              <w:spacing w:before="55"/>
              <w:ind w:right="438"/>
              <w:jc w:val="both"/>
              <w:rPr>
                <w:rFonts w:ascii="Arial" w:hAnsi="Arial" w:cs="Arial"/>
                <w:sz w:val="22"/>
                <w:szCs w:val="22"/>
              </w:rPr>
            </w:pPr>
            <w:r w:rsidRPr="001C1575">
              <w:rPr>
                <w:rFonts w:ascii="Arial" w:hAnsi="Arial" w:cs="Arial"/>
                <w:sz w:val="22"/>
                <w:szCs w:val="22"/>
              </w:rPr>
              <w:t xml:space="preserve">Applicants' attention is drawn to section 3.1 of the Procedure for Master’s and Doctoral Degrees that states “The minimum qualifications for admission to Master’s and Doctoral studies are set out in the Admissions Policy and are informed by the Higher Education Qualifications Sub-Framework (2013). UNISA is, however, not obliged to accept any prospective student who meets the minimum requirement as there may be other factors based on which the prospective student cannot be accepted. Factors that will be considered before admitting the prospective student to register include, but are not limited to, the following: </w:t>
            </w:r>
          </w:p>
          <w:p w:rsidR="00D02C97" w:rsidRPr="001C1575" w:rsidRDefault="00D02C97" w:rsidP="00D02C97">
            <w:pPr>
              <w:pStyle w:val="BodyText"/>
              <w:kinsoku w:val="0"/>
              <w:overflowPunct w:val="0"/>
              <w:spacing w:before="55"/>
              <w:ind w:right="438"/>
              <w:jc w:val="both"/>
              <w:rPr>
                <w:rFonts w:ascii="Arial" w:hAnsi="Arial" w:cs="Arial"/>
                <w:sz w:val="22"/>
                <w:szCs w:val="22"/>
              </w:rPr>
            </w:pPr>
          </w:p>
          <w:p w:rsidR="00D02C97" w:rsidRPr="001C1575" w:rsidRDefault="00D02C97" w:rsidP="00D02C97">
            <w:pPr>
              <w:pStyle w:val="BodyText"/>
              <w:numPr>
                <w:ilvl w:val="0"/>
                <w:numId w:val="29"/>
              </w:numPr>
              <w:kinsoku w:val="0"/>
              <w:overflowPunct w:val="0"/>
              <w:spacing w:before="55"/>
              <w:ind w:right="438"/>
              <w:jc w:val="both"/>
              <w:rPr>
                <w:rFonts w:ascii="Arial" w:hAnsi="Arial" w:cs="Arial"/>
                <w:sz w:val="22"/>
                <w:szCs w:val="22"/>
                <w:lang w:val="en-GB"/>
              </w:rPr>
            </w:pPr>
            <w:r w:rsidRPr="001C1575">
              <w:rPr>
                <w:rFonts w:ascii="Arial" w:hAnsi="Arial" w:cs="Arial"/>
                <w:sz w:val="22"/>
                <w:szCs w:val="22"/>
                <w:lang w:val="en-GB"/>
              </w:rPr>
              <w:t>Academic merit of the research topic: Quality in terms of originality, significance and rigour and impact in terms of the topic’s reach and significance toward adults in the African/South African-located context. Significance of the research must contribute toward building indigenous, Afrocentric knowledge and theory relating to the research focus area themes on a theoretical, empirical, and practical level. Applicants must justify the research problem (in practice and in terms of existing research gaps) and the new contribution by the research toward solving the research problem and advancing knowledge in the field.</w:t>
            </w:r>
          </w:p>
          <w:p w:rsidR="00D02C97" w:rsidRPr="001C1575" w:rsidRDefault="00D02C97" w:rsidP="00D02C97">
            <w:pPr>
              <w:pStyle w:val="BodyText"/>
              <w:numPr>
                <w:ilvl w:val="0"/>
                <w:numId w:val="29"/>
              </w:numPr>
              <w:kinsoku w:val="0"/>
              <w:overflowPunct w:val="0"/>
              <w:spacing w:before="55"/>
              <w:ind w:right="438"/>
              <w:jc w:val="both"/>
              <w:rPr>
                <w:rFonts w:ascii="Arial" w:hAnsi="Arial" w:cs="Arial"/>
                <w:sz w:val="22"/>
                <w:szCs w:val="22"/>
                <w:lang w:val="en-GB"/>
              </w:rPr>
            </w:pPr>
            <w:r w:rsidRPr="001C1575">
              <w:rPr>
                <w:rFonts w:ascii="Arial" w:hAnsi="Arial" w:cs="Arial"/>
                <w:sz w:val="22"/>
                <w:szCs w:val="22"/>
                <w:lang w:val="en-GB"/>
              </w:rPr>
              <w:t>Candidates should demonstrate clarity regarding the core research constructs (problem statement, research objectives/questions/hypotheses), measuring instruments, and a sound knowledge base of the most recent research on the constructs, including current research gaps</w:t>
            </w:r>
          </w:p>
          <w:p w:rsidR="00D02C97" w:rsidRPr="001C1575" w:rsidRDefault="00D02C97" w:rsidP="00D02C97">
            <w:pPr>
              <w:pStyle w:val="BodyText"/>
              <w:numPr>
                <w:ilvl w:val="0"/>
                <w:numId w:val="29"/>
              </w:numPr>
              <w:kinsoku w:val="0"/>
              <w:overflowPunct w:val="0"/>
              <w:spacing w:before="55"/>
              <w:ind w:right="438"/>
              <w:jc w:val="both"/>
              <w:rPr>
                <w:rFonts w:ascii="Arial" w:hAnsi="Arial" w:cs="Arial"/>
                <w:sz w:val="22"/>
                <w:szCs w:val="22"/>
                <w:lang w:val="en-GB"/>
              </w:rPr>
            </w:pPr>
            <w:r w:rsidRPr="001C1575">
              <w:rPr>
                <w:rFonts w:ascii="Arial" w:hAnsi="Arial" w:cs="Arial"/>
                <w:sz w:val="22"/>
                <w:szCs w:val="22"/>
                <w:lang w:val="en-GB"/>
              </w:rPr>
              <w:t>Evidence of higher order thinking: The candidate’s skills and abilities in analysing, synthesizing, applying, and evaluating information.</w:t>
            </w:r>
          </w:p>
          <w:p w:rsidR="00D02C97" w:rsidRPr="001C1575" w:rsidRDefault="00D02C97" w:rsidP="00D02C97">
            <w:pPr>
              <w:pStyle w:val="BodyText"/>
              <w:numPr>
                <w:ilvl w:val="0"/>
                <w:numId w:val="29"/>
              </w:numPr>
              <w:kinsoku w:val="0"/>
              <w:overflowPunct w:val="0"/>
              <w:spacing w:before="55"/>
              <w:ind w:right="438"/>
              <w:jc w:val="both"/>
              <w:rPr>
                <w:rFonts w:ascii="Arial" w:hAnsi="Arial" w:cs="Arial"/>
                <w:sz w:val="22"/>
                <w:szCs w:val="22"/>
                <w:lang w:val="en-GB"/>
              </w:rPr>
            </w:pPr>
            <w:r w:rsidRPr="001C1575">
              <w:rPr>
                <w:rFonts w:ascii="Arial" w:hAnsi="Arial" w:cs="Arial"/>
                <w:sz w:val="22"/>
                <w:szCs w:val="22"/>
                <w:lang w:val="en-GB"/>
              </w:rPr>
              <w:t>Academic writing skills: The extent to which the research outline convey coherent and well-developed arguments that are supported with relevant, detailed, and convincing evidence; the logical sequence of paragraphs with content-based transitions; the use of appropriate diction and tone and constructively vary sentence structures, and the use of correct grammar, punctuation, spelling, and syntax.</w:t>
            </w:r>
          </w:p>
          <w:p w:rsidR="00D02C97" w:rsidRPr="001C1575" w:rsidRDefault="00D02C97" w:rsidP="00D02C97">
            <w:pPr>
              <w:pStyle w:val="BodyText"/>
              <w:numPr>
                <w:ilvl w:val="0"/>
                <w:numId w:val="29"/>
              </w:numPr>
              <w:kinsoku w:val="0"/>
              <w:overflowPunct w:val="0"/>
              <w:spacing w:before="55"/>
              <w:ind w:right="438"/>
              <w:jc w:val="both"/>
              <w:rPr>
                <w:rFonts w:ascii="Arial" w:hAnsi="Arial" w:cs="Arial"/>
                <w:sz w:val="22"/>
                <w:szCs w:val="22"/>
                <w:lang w:val="en-GB"/>
              </w:rPr>
            </w:pPr>
            <w:r w:rsidRPr="001C1575">
              <w:rPr>
                <w:rFonts w:ascii="Arial" w:hAnsi="Arial" w:cs="Arial"/>
                <w:sz w:val="22"/>
                <w:szCs w:val="22"/>
                <w:lang w:val="en-GB"/>
              </w:rPr>
              <w:t>Academic and professional experience: Strengths and relevance relative to the candidate’s proposed study.</w:t>
            </w:r>
          </w:p>
          <w:p w:rsidR="00D02C97" w:rsidRPr="001C1575" w:rsidRDefault="00D02C97" w:rsidP="00D02C97">
            <w:pPr>
              <w:pStyle w:val="BodyText"/>
              <w:kinsoku w:val="0"/>
              <w:overflowPunct w:val="0"/>
              <w:spacing w:before="55"/>
              <w:ind w:right="438"/>
              <w:jc w:val="both"/>
              <w:rPr>
                <w:rFonts w:ascii="Arial" w:hAnsi="Arial" w:cs="Arial"/>
                <w:sz w:val="22"/>
                <w:szCs w:val="22"/>
                <w:lang w:val="en-GB"/>
              </w:rPr>
            </w:pPr>
          </w:p>
          <w:p w:rsidR="00D02C97" w:rsidRPr="001C1575" w:rsidRDefault="00D02C97" w:rsidP="00D02C97">
            <w:pPr>
              <w:pStyle w:val="BodyText"/>
              <w:kinsoku w:val="0"/>
              <w:overflowPunct w:val="0"/>
              <w:spacing w:before="55"/>
              <w:ind w:right="438"/>
              <w:jc w:val="both"/>
              <w:rPr>
                <w:rFonts w:ascii="Arial" w:hAnsi="Arial" w:cs="Arial"/>
                <w:sz w:val="22"/>
                <w:szCs w:val="22"/>
              </w:rPr>
            </w:pPr>
            <w:r w:rsidRPr="001C1575">
              <w:rPr>
                <w:rFonts w:ascii="Arial" w:hAnsi="Arial" w:cs="Arial"/>
                <w:sz w:val="22"/>
                <w:szCs w:val="22"/>
              </w:rPr>
              <w:t>In addition to the above criteria, the following will also be taken into consideration: capacity and expertise to supervise the prospective student and possible limitations imposed by enrolment planning. Such factors will be indicated on the college websites.</w:t>
            </w:r>
          </w:p>
          <w:p w:rsidR="00D02C97" w:rsidRPr="001C1575" w:rsidRDefault="00D02C97" w:rsidP="00D02C97">
            <w:pPr>
              <w:pStyle w:val="BodyText"/>
              <w:kinsoku w:val="0"/>
              <w:overflowPunct w:val="0"/>
              <w:spacing w:before="55"/>
              <w:ind w:right="438"/>
              <w:jc w:val="both"/>
              <w:rPr>
                <w:rFonts w:ascii="Arial" w:hAnsi="Arial" w:cs="Arial"/>
                <w:sz w:val="22"/>
                <w:szCs w:val="22"/>
                <w:lang w:val="en-GB"/>
              </w:rPr>
            </w:pPr>
          </w:p>
          <w:p w:rsidR="00D02C97" w:rsidRPr="001C1575" w:rsidRDefault="00D02C97" w:rsidP="00D02C97">
            <w:pPr>
              <w:pStyle w:val="BodyText"/>
              <w:kinsoku w:val="0"/>
              <w:overflowPunct w:val="0"/>
              <w:spacing w:before="55"/>
              <w:ind w:right="438"/>
              <w:jc w:val="both"/>
              <w:rPr>
                <w:rFonts w:ascii="Arial" w:hAnsi="Arial" w:cs="Arial"/>
                <w:sz w:val="22"/>
                <w:szCs w:val="22"/>
              </w:rPr>
            </w:pPr>
            <w:r w:rsidRPr="001C1575">
              <w:rPr>
                <w:rFonts w:ascii="Arial" w:hAnsi="Arial" w:cs="Arial"/>
                <w:sz w:val="22"/>
                <w:szCs w:val="22"/>
              </w:rPr>
              <w:t>Selection of candidates will be in line with Section 37 of the Higher Education Act 101 of 1997 to provide appropriate measures for the redress of past inequalities and to provide clear assessment criteria to avoid any unfair discrimination. Applicants will also receive feedback on their submissions to empower unsuccessful candidates to improve future readmission submission.</w:t>
            </w:r>
          </w:p>
          <w:p w:rsidR="00D02C97" w:rsidRPr="001C1575" w:rsidRDefault="00D02C97" w:rsidP="00D02C97">
            <w:pPr>
              <w:pStyle w:val="BodyText"/>
              <w:kinsoku w:val="0"/>
              <w:overflowPunct w:val="0"/>
              <w:spacing w:before="55"/>
              <w:ind w:right="438"/>
              <w:jc w:val="both"/>
              <w:rPr>
                <w:rFonts w:ascii="Arial" w:hAnsi="Arial" w:cs="Arial"/>
                <w:sz w:val="22"/>
                <w:szCs w:val="22"/>
              </w:rPr>
            </w:pPr>
          </w:p>
          <w:p w:rsidR="00D02C97" w:rsidRPr="001C1575" w:rsidRDefault="00D02C97" w:rsidP="00D02C97">
            <w:pPr>
              <w:jc w:val="both"/>
              <w:rPr>
                <w:rFonts w:ascii="Arial" w:hAnsi="Arial" w:cs="Arial"/>
                <w:b/>
                <w:bCs/>
              </w:rPr>
            </w:pPr>
          </w:p>
        </w:tc>
      </w:tr>
      <w:tr w:rsidR="00D02C97" w:rsidRPr="001C1575" w:rsidTr="0061264B">
        <w:tc>
          <w:tcPr>
            <w:tcW w:w="1985" w:type="dxa"/>
          </w:tcPr>
          <w:p w:rsidR="00D02C97" w:rsidRPr="001C1575" w:rsidRDefault="00D02C97" w:rsidP="00D02C97">
            <w:pPr>
              <w:rPr>
                <w:rFonts w:ascii="Arial" w:hAnsi="Arial" w:cs="Arial"/>
                <w:b/>
                <w:bCs/>
              </w:rPr>
            </w:pPr>
            <w:r w:rsidRPr="001C1575">
              <w:rPr>
                <w:rFonts w:ascii="Arial" w:hAnsi="Arial" w:cs="Arial"/>
                <w:b/>
                <w:bCs/>
              </w:rPr>
              <w:t>Documents to support application</w:t>
            </w:r>
          </w:p>
        </w:tc>
        <w:tc>
          <w:tcPr>
            <w:tcW w:w="8505" w:type="dxa"/>
          </w:tcPr>
          <w:p w:rsidR="00D02C97" w:rsidRPr="001C1575" w:rsidRDefault="00D02C97" w:rsidP="00D02C97">
            <w:pPr>
              <w:numPr>
                <w:ilvl w:val="0"/>
                <w:numId w:val="30"/>
              </w:numPr>
              <w:jc w:val="both"/>
              <w:rPr>
                <w:rFonts w:ascii="Arial" w:hAnsi="Arial" w:cs="Arial"/>
              </w:rPr>
            </w:pPr>
            <w:r w:rsidRPr="001C1575">
              <w:rPr>
                <w:rFonts w:ascii="Arial" w:hAnsi="Arial" w:cs="Arial"/>
              </w:rPr>
              <w:t>Academic Record</w:t>
            </w:r>
          </w:p>
          <w:p w:rsidR="00D02C97" w:rsidRPr="001C1575" w:rsidRDefault="00D02C97" w:rsidP="00D02C97">
            <w:pPr>
              <w:numPr>
                <w:ilvl w:val="0"/>
                <w:numId w:val="30"/>
              </w:numPr>
              <w:jc w:val="both"/>
              <w:rPr>
                <w:rFonts w:ascii="Arial" w:hAnsi="Arial" w:cs="Arial"/>
              </w:rPr>
            </w:pPr>
            <w:r w:rsidRPr="001C1575">
              <w:rPr>
                <w:rFonts w:ascii="Arial" w:hAnsi="Arial" w:cs="Arial"/>
              </w:rPr>
              <w:t>Proposed research outline (5 pages [masters] or 20 pages [PhD])</w:t>
            </w:r>
          </w:p>
          <w:p w:rsidR="00D02C97" w:rsidRPr="001C1575" w:rsidRDefault="00D02C97" w:rsidP="00D02C97">
            <w:pPr>
              <w:numPr>
                <w:ilvl w:val="0"/>
                <w:numId w:val="30"/>
              </w:numPr>
              <w:jc w:val="both"/>
              <w:rPr>
                <w:rFonts w:ascii="Arial" w:hAnsi="Arial" w:cs="Arial"/>
              </w:rPr>
            </w:pPr>
            <w:r w:rsidRPr="001C1575">
              <w:rPr>
                <w:rFonts w:ascii="Arial" w:hAnsi="Arial" w:cs="Arial"/>
              </w:rPr>
              <w:t>One-page abbreviated CV including:</w:t>
            </w:r>
          </w:p>
          <w:p w:rsidR="00D02C97" w:rsidRPr="001C1575" w:rsidRDefault="00D02C97" w:rsidP="00D02C97">
            <w:pPr>
              <w:numPr>
                <w:ilvl w:val="1"/>
                <w:numId w:val="31"/>
              </w:numPr>
              <w:jc w:val="both"/>
              <w:rPr>
                <w:rFonts w:ascii="Arial" w:hAnsi="Arial" w:cs="Arial"/>
              </w:rPr>
            </w:pPr>
            <w:r w:rsidRPr="001C1575">
              <w:rPr>
                <w:rFonts w:ascii="Arial" w:hAnsi="Arial" w:cs="Arial"/>
              </w:rPr>
              <w:t>Academic qualification</w:t>
            </w:r>
          </w:p>
          <w:p w:rsidR="00D02C97" w:rsidRPr="001C1575" w:rsidRDefault="00D02C97" w:rsidP="00D02C97">
            <w:pPr>
              <w:numPr>
                <w:ilvl w:val="1"/>
                <w:numId w:val="31"/>
              </w:numPr>
              <w:jc w:val="both"/>
              <w:rPr>
                <w:rFonts w:ascii="Arial" w:hAnsi="Arial" w:cs="Arial"/>
              </w:rPr>
            </w:pPr>
            <w:r w:rsidRPr="001C1575">
              <w:rPr>
                <w:rFonts w:ascii="Arial" w:hAnsi="Arial" w:cs="Arial"/>
              </w:rPr>
              <w:t xml:space="preserve">Work experience </w:t>
            </w:r>
          </w:p>
          <w:p w:rsidR="00D02C97" w:rsidRPr="001C1575" w:rsidRDefault="00D02C97" w:rsidP="00D02C97">
            <w:pPr>
              <w:numPr>
                <w:ilvl w:val="1"/>
                <w:numId w:val="31"/>
              </w:numPr>
              <w:jc w:val="both"/>
              <w:rPr>
                <w:rFonts w:ascii="Arial" w:hAnsi="Arial" w:cs="Arial"/>
              </w:rPr>
            </w:pPr>
            <w:r w:rsidRPr="001C1575">
              <w:rPr>
                <w:rFonts w:ascii="Arial" w:hAnsi="Arial" w:cs="Arial"/>
              </w:rPr>
              <w:t>Contact details</w:t>
            </w:r>
          </w:p>
          <w:p w:rsidR="00D02C97" w:rsidRPr="001C1575" w:rsidRDefault="00D02C97" w:rsidP="00D02C97">
            <w:pPr>
              <w:numPr>
                <w:ilvl w:val="0"/>
                <w:numId w:val="32"/>
              </w:numPr>
              <w:ind w:left="1844" w:hanging="425"/>
              <w:jc w:val="both"/>
              <w:rPr>
                <w:rFonts w:ascii="Arial" w:hAnsi="Arial" w:cs="Arial"/>
              </w:rPr>
            </w:pPr>
            <w:r w:rsidRPr="001C1575">
              <w:rPr>
                <w:rFonts w:ascii="Arial" w:hAnsi="Arial" w:cs="Arial"/>
                <w:lang w:val="en-US"/>
              </w:rPr>
              <w:t>Previous research if any</w:t>
            </w:r>
            <w:r w:rsidRPr="001C1575">
              <w:rPr>
                <w:rFonts w:ascii="Arial" w:hAnsi="Arial" w:cs="Arial"/>
              </w:rPr>
              <w:t xml:space="preserve"> </w:t>
            </w:r>
          </w:p>
          <w:p w:rsidR="00D02C97" w:rsidRPr="001C1575" w:rsidRDefault="00D02C97" w:rsidP="00D02C97">
            <w:pPr>
              <w:jc w:val="both"/>
              <w:rPr>
                <w:rFonts w:ascii="Arial" w:hAnsi="Arial" w:cs="Arial"/>
              </w:rPr>
            </w:pPr>
          </w:p>
          <w:p w:rsidR="00D02C97" w:rsidRPr="001C1575" w:rsidRDefault="00D02C97" w:rsidP="00D02C97">
            <w:pPr>
              <w:jc w:val="both"/>
              <w:rPr>
                <w:rFonts w:ascii="Arial" w:hAnsi="Arial" w:cs="Arial"/>
              </w:rPr>
            </w:pPr>
            <w:r w:rsidRPr="001C1575">
              <w:rPr>
                <w:rFonts w:ascii="Arial" w:hAnsi="Arial" w:cs="Arial"/>
              </w:rPr>
              <w:t>Take note that students who obtained their qualifications outside the borders of South Africa must have their qualifications evaluated by the </w:t>
            </w:r>
            <w:hyperlink r:id="rId104" w:history="1">
              <w:r w:rsidRPr="001C1575">
                <w:rPr>
                  <w:rStyle w:val="Hyperlink"/>
                  <w:rFonts w:ascii="Arial" w:hAnsi="Arial" w:cs="Arial"/>
                  <w:color w:val="000000"/>
                  <w:u w:val="none"/>
                </w:rPr>
                <w:t>South African Qualifications Authority </w:t>
              </w:r>
            </w:hyperlink>
            <w:r w:rsidRPr="001C1575">
              <w:rPr>
                <w:rFonts w:ascii="Arial" w:hAnsi="Arial" w:cs="Arial"/>
                <w:color w:val="000000"/>
              </w:rPr>
              <w:t>(SAQA)</w:t>
            </w:r>
            <w:r w:rsidRPr="001C1575">
              <w:rPr>
                <w:rFonts w:ascii="Arial" w:hAnsi="Arial" w:cs="Arial"/>
              </w:rPr>
              <w:t xml:space="preserve"> and upload a SAQA certificate of evaluation during the application process (</w:t>
            </w:r>
            <w:hyperlink r:id="rId105" w:history="1">
              <w:r w:rsidRPr="001C1575">
                <w:rPr>
                  <w:rStyle w:val="Hyperlink"/>
                  <w:rFonts w:ascii="Arial" w:hAnsi="Arial" w:cs="Arial"/>
                </w:rPr>
                <w:t>https://www.saqa.org.za</w:t>
              </w:r>
            </w:hyperlink>
            <w:r w:rsidRPr="001C1575">
              <w:rPr>
                <w:rFonts w:ascii="Arial" w:hAnsi="Arial" w:cs="Arial"/>
              </w:rPr>
              <w:t>).</w:t>
            </w:r>
          </w:p>
          <w:p w:rsidR="00D02C97" w:rsidRPr="001C1575" w:rsidRDefault="00D02C97" w:rsidP="00D02C97">
            <w:pPr>
              <w:jc w:val="both"/>
              <w:rPr>
                <w:rFonts w:ascii="Arial" w:hAnsi="Arial" w:cs="Arial"/>
                <w:b/>
                <w:bCs/>
              </w:rPr>
            </w:pPr>
          </w:p>
        </w:tc>
      </w:tr>
      <w:tr w:rsidR="00D02C97" w:rsidRPr="001C1575" w:rsidTr="0061264B">
        <w:tc>
          <w:tcPr>
            <w:tcW w:w="1985" w:type="dxa"/>
          </w:tcPr>
          <w:p w:rsidR="00D02C97" w:rsidRPr="001C1575" w:rsidRDefault="00D02C97" w:rsidP="00D02C97">
            <w:pPr>
              <w:rPr>
                <w:rFonts w:ascii="Arial" w:hAnsi="Arial" w:cs="Arial"/>
                <w:b/>
                <w:bCs/>
              </w:rPr>
            </w:pPr>
            <w:r w:rsidRPr="001C1575">
              <w:rPr>
                <w:rFonts w:ascii="Arial" w:hAnsi="Arial" w:cs="Arial"/>
                <w:b/>
                <w:bCs/>
              </w:rPr>
              <w:t>Article submission</w:t>
            </w:r>
          </w:p>
        </w:tc>
        <w:tc>
          <w:tcPr>
            <w:tcW w:w="8505" w:type="dxa"/>
          </w:tcPr>
          <w:p w:rsidR="00D02C97" w:rsidRPr="001C1575" w:rsidRDefault="00D02C97" w:rsidP="00D02C97">
            <w:pPr>
              <w:jc w:val="both"/>
              <w:rPr>
                <w:rFonts w:ascii="Arial" w:hAnsi="Arial" w:cs="Arial"/>
              </w:rPr>
            </w:pPr>
            <w:r w:rsidRPr="001C1575">
              <w:rPr>
                <w:rFonts w:ascii="Arial" w:hAnsi="Arial" w:cs="Arial"/>
              </w:rPr>
              <w:t>As per section 2.6 of Unisa’s Procedures for Master’s and Doctoral Degrees, it should be noted that from 2020, first time Doctoral candidates are required to submit a manuscript (s) for publication in a peer reviewed accredited journal as part of the thesis or dissertation phase. Acknowledgement of submission of manuscript (s) form the journal editor should be submitted to the College of Graduate Studies: Master’s and Doctoral Examination section by the supervisor. The submission of the manuscript (s) should be done before the final submission of the thesis or dissertation for external examination. In the case of a dissertation, one manuscript is required and in the case of a thesis, two manuscripts should be submitted for publication.</w:t>
            </w:r>
          </w:p>
        </w:tc>
      </w:tr>
      <w:tr w:rsidR="00D02C97" w:rsidRPr="001C1575" w:rsidTr="0061264B">
        <w:tc>
          <w:tcPr>
            <w:tcW w:w="1985" w:type="dxa"/>
          </w:tcPr>
          <w:p w:rsidR="00D02C97" w:rsidRPr="001C1575" w:rsidRDefault="00D02C97" w:rsidP="00D02C97">
            <w:pPr>
              <w:rPr>
                <w:rFonts w:ascii="Arial" w:hAnsi="Arial" w:cs="Arial"/>
                <w:b/>
                <w:bCs/>
              </w:rPr>
            </w:pPr>
            <w:r w:rsidRPr="001C1575">
              <w:rPr>
                <w:rFonts w:ascii="Arial" w:hAnsi="Arial" w:cs="Arial"/>
                <w:b/>
                <w:bCs/>
              </w:rPr>
              <w:t>Assessment of proposals</w:t>
            </w:r>
          </w:p>
        </w:tc>
        <w:tc>
          <w:tcPr>
            <w:tcW w:w="8505" w:type="dxa"/>
          </w:tcPr>
          <w:p w:rsidR="00D02C97" w:rsidRPr="001C1575" w:rsidRDefault="00D02C97" w:rsidP="00D02C97">
            <w:pPr>
              <w:jc w:val="both"/>
              <w:rPr>
                <w:rFonts w:ascii="Arial" w:hAnsi="Arial" w:cs="Arial"/>
              </w:rPr>
            </w:pPr>
            <w:r w:rsidRPr="001C1575">
              <w:rPr>
                <w:rFonts w:ascii="Arial" w:hAnsi="Arial" w:cs="Arial"/>
              </w:rPr>
              <w:t>All candidates accepted into the programme will be expected to produce a viable proposal as stipulated in the Procedure for Masters’ and Doctoral Degrees. Additionally, the candidate should submit his/her work to be reviewed by a blind peer review process. Moreover, all successful applicants will be required to present their proposals (via MS Teams) at the Departmental M&amp;D Colloquium (dates will be communicated once a candidate is accepted to the programme).</w:t>
            </w:r>
          </w:p>
        </w:tc>
      </w:tr>
      <w:tr w:rsidR="00D02C97" w:rsidRPr="001C1575" w:rsidTr="0061264B">
        <w:tc>
          <w:tcPr>
            <w:tcW w:w="10490" w:type="dxa"/>
            <w:gridSpan w:val="2"/>
            <w:shd w:val="clear" w:color="auto" w:fill="D9D9D9"/>
          </w:tcPr>
          <w:p w:rsidR="00D02C97" w:rsidRPr="001C1575" w:rsidRDefault="00D02C97" w:rsidP="00D02C97">
            <w:pPr>
              <w:jc w:val="center"/>
              <w:rPr>
                <w:rFonts w:ascii="Arial" w:hAnsi="Arial" w:cs="Arial"/>
                <w:b/>
                <w:color w:val="000000"/>
              </w:rPr>
            </w:pPr>
            <w:r w:rsidRPr="001C1575">
              <w:rPr>
                <w:rFonts w:ascii="Arial" w:hAnsi="Arial" w:cs="Arial"/>
                <w:b/>
                <w:color w:val="000000"/>
              </w:rPr>
              <w:t>POTENTIAL M&amp;D RESEARCH FOCUS AREAS OR RESEARCH PROJECTS</w:t>
            </w:r>
            <w:r w:rsidRPr="001C1575">
              <w:rPr>
                <w:rFonts w:ascii="Arial" w:hAnsi="Arial" w:cs="Arial"/>
                <w:b/>
                <w:color w:val="000000"/>
                <w:vertAlign w:val="superscript"/>
              </w:rPr>
              <w:footnoteReference w:id="4"/>
            </w:r>
          </w:p>
          <w:p w:rsidR="00D02C97" w:rsidRPr="001C1575" w:rsidRDefault="00D02C97" w:rsidP="00D02C97">
            <w:pPr>
              <w:jc w:val="center"/>
              <w:rPr>
                <w:rFonts w:ascii="Arial" w:hAnsi="Arial" w:cs="Arial"/>
                <w:b/>
                <w:color w:val="000000"/>
              </w:rPr>
            </w:pPr>
          </w:p>
        </w:tc>
      </w:tr>
      <w:tr w:rsidR="00D02C97" w:rsidRPr="001C1575" w:rsidTr="0061264B">
        <w:tc>
          <w:tcPr>
            <w:tcW w:w="1985" w:type="dxa"/>
            <w:shd w:val="clear" w:color="auto" w:fill="F2F2F2"/>
          </w:tcPr>
          <w:p w:rsidR="00D02C97" w:rsidRPr="001C1575" w:rsidRDefault="00D02C97" w:rsidP="00D02C97">
            <w:pPr>
              <w:jc w:val="center"/>
              <w:rPr>
                <w:rFonts w:ascii="Arial" w:hAnsi="Arial" w:cs="Arial"/>
              </w:rPr>
            </w:pPr>
            <w:r w:rsidRPr="001C1575">
              <w:rPr>
                <w:rFonts w:ascii="Arial" w:hAnsi="Arial" w:cs="Arial"/>
                <w:b/>
                <w:color w:val="000000"/>
              </w:rPr>
              <w:t>Unit of Analysis</w:t>
            </w:r>
          </w:p>
        </w:tc>
        <w:tc>
          <w:tcPr>
            <w:tcW w:w="8505" w:type="dxa"/>
            <w:shd w:val="clear" w:color="auto" w:fill="F2F2F2"/>
          </w:tcPr>
          <w:p w:rsidR="00D02C97" w:rsidRPr="001C1575" w:rsidRDefault="00D02C97" w:rsidP="00D02C97">
            <w:pPr>
              <w:jc w:val="both"/>
              <w:rPr>
                <w:rFonts w:ascii="Arial" w:hAnsi="Arial" w:cs="Arial"/>
              </w:rPr>
            </w:pPr>
            <w:r w:rsidRPr="001C1575">
              <w:rPr>
                <w:rFonts w:ascii="Arial" w:hAnsi="Arial" w:cs="Arial"/>
                <w:b/>
                <w:color w:val="000000"/>
              </w:rPr>
              <w:t>Research Focus</w:t>
            </w:r>
          </w:p>
        </w:tc>
      </w:tr>
      <w:tr w:rsidR="00D02C97" w:rsidRPr="001C1575" w:rsidTr="0061264B">
        <w:tc>
          <w:tcPr>
            <w:tcW w:w="1985" w:type="dxa"/>
          </w:tcPr>
          <w:p w:rsidR="00D02C97" w:rsidRPr="001C1575" w:rsidRDefault="00D02C97" w:rsidP="00D02C97">
            <w:pPr>
              <w:jc w:val="center"/>
              <w:rPr>
                <w:rFonts w:ascii="Arial" w:hAnsi="Arial" w:cs="Arial"/>
              </w:rPr>
            </w:pPr>
            <w:r w:rsidRPr="001C1575">
              <w:rPr>
                <w:rFonts w:ascii="Arial" w:hAnsi="Arial" w:cs="Arial"/>
                <w:b/>
              </w:rPr>
              <w:t>Organisational citizenship behaviour</w:t>
            </w:r>
          </w:p>
        </w:tc>
        <w:tc>
          <w:tcPr>
            <w:tcW w:w="8505" w:type="dxa"/>
          </w:tcPr>
          <w:p w:rsidR="00D02C97" w:rsidRPr="001C1575" w:rsidRDefault="00D02C97" w:rsidP="00D02C97">
            <w:pPr>
              <w:jc w:val="both"/>
              <w:rPr>
                <w:rFonts w:ascii="Arial" w:hAnsi="Arial" w:cs="Arial"/>
              </w:rPr>
            </w:pPr>
            <w:r w:rsidRPr="001C1575">
              <w:rPr>
                <w:rFonts w:ascii="Arial" w:hAnsi="Arial" w:cs="Arial"/>
                <w:bCs/>
              </w:rPr>
              <w:t>Relationship between organisational citizenship behaviour and leadership</w:t>
            </w:r>
          </w:p>
        </w:tc>
      </w:tr>
      <w:tr w:rsidR="00D02C97" w:rsidRPr="001C1575" w:rsidTr="0061264B">
        <w:tc>
          <w:tcPr>
            <w:tcW w:w="1985" w:type="dxa"/>
          </w:tcPr>
          <w:p w:rsidR="00D02C97" w:rsidRPr="001C1575" w:rsidRDefault="00D02C97" w:rsidP="00D02C97">
            <w:pPr>
              <w:jc w:val="center"/>
              <w:rPr>
                <w:rFonts w:ascii="Arial" w:hAnsi="Arial" w:cs="Arial"/>
              </w:rPr>
            </w:pPr>
            <w:r w:rsidRPr="001C1575">
              <w:rPr>
                <w:rFonts w:ascii="Arial" w:hAnsi="Arial" w:cs="Arial"/>
                <w:b/>
              </w:rPr>
              <w:t>Organisational justice</w:t>
            </w:r>
          </w:p>
        </w:tc>
        <w:tc>
          <w:tcPr>
            <w:tcW w:w="8505" w:type="dxa"/>
          </w:tcPr>
          <w:p w:rsidR="00D02C97" w:rsidRPr="001C1575" w:rsidRDefault="00D02C97" w:rsidP="00D02C97">
            <w:pPr>
              <w:pStyle w:val="ListParagraph"/>
              <w:widowControl/>
              <w:numPr>
                <w:ilvl w:val="0"/>
                <w:numId w:val="24"/>
              </w:numPr>
              <w:autoSpaceDE/>
              <w:autoSpaceDN/>
              <w:adjustRightInd/>
              <w:spacing w:line="276" w:lineRule="auto"/>
              <w:ind w:left="345" w:hanging="345"/>
              <w:contextualSpacing/>
              <w:jc w:val="both"/>
              <w:rPr>
                <w:rFonts w:ascii="Arial" w:hAnsi="Arial" w:cs="Arial"/>
                <w:sz w:val="22"/>
                <w:szCs w:val="22"/>
              </w:rPr>
            </w:pPr>
            <w:r w:rsidRPr="001C1575">
              <w:rPr>
                <w:rFonts w:ascii="Arial" w:hAnsi="Arial" w:cs="Arial"/>
                <w:bCs/>
                <w:sz w:val="22"/>
                <w:szCs w:val="22"/>
              </w:rPr>
              <w:t xml:space="preserve">Relationship between leadership and organisational behaviour. </w:t>
            </w:r>
          </w:p>
          <w:p w:rsidR="00D02C97" w:rsidRPr="001C1575" w:rsidRDefault="00D02C97" w:rsidP="00D02C97">
            <w:pPr>
              <w:pStyle w:val="ListParagraph"/>
              <w:widowControl/>
              <w:numPr>
                <w:ilvl w:val="0"/>
                <w:numId w:val="24"/>
              </w:numPr>
              <w:autoSpaceDE/>
              <w:autoSpaceDN/>
              <w:adjustRightInd/>
              <w:spacing w:line="276" w:lineRule="auto"/>
              <w:ind w:left="345" w:hanging="345"/>
              <w:contextualSpacing/>
              <w:jc w:val="both"/>
              <w:rPr>
                <w:rFonts w:ascii="Arial" w:hAnsi="Arial" w:cs="Arial"/>
                <w:sz w:val="22"/>
                <w:szCs w:val="22"/>
              </w:rPr>
            </w:pPr>
            <w:r w:rsidRPr="001C1575">
              <w:rPr>
                <w:rFonts w:ascii="Arial" w:hAnsi="Arial" w:cs="Arial"/>
                <w:bCs/>
                <w:sz w:val="22"/>
                <w:szCs w:val="22"/>
              </w:rPr>
              <w:t>Fairness of HR practices such as selection, performance management, compensation, and training</w:t>
            </w:r>
          </w:p>
        </w:tc>
      </w:tr>
      <w:tr w:rsidR="00D02C97" w:rsidRPr="001C1575" w:rsidTr="0061264B">
        <w:tc>
          <w:tcPr>
            <w:tcW w:w="1985" w:type="dxa"/>
          </w:tcPr>
          <w:p w:rsidR="00D02C97" w:rsidRPr="001C1575" w:rsidRDefault="00D02C97" w:rsidP="00D02C97">
            <w:pPr>
              <w:jc w:val="center"/>
              <w:rPr>
                <w:rFonts w:ascii="Arial" w:hAnsi="Arial" w:cs="Arial"/>
              </w:rPr>
            </w:pPr>
            <w:r w:rsidRPr="001C1575">
              <w:rPr>
                <w:rFonts w:ascii="Arial" w:hAnsi="Arial" w:cs="Arial"/>
                <w:b/>
                <w:bCs/>
              </w:rPr>
              <w:t>Flexible working Arrangement</w:t>
            </w:r>
          </w:p>
        </w:tc>
        <w:tc>
          <w:tcPr>
            <w:tcW w:w="8505" w:type="dxa"/>
          </w:tcPr>
          <w:p w:rsidR="00D02C97" w:rsidRPr="001C1575" w:rsidRDefault="00D02C97" w:rsidP="00D02C97">
            <w:pPr>
              <w:jc w:val="both"/>
              <w:rPr>
                <w:rFonts w:ascii="Arial" w:hAnsi="Arial" w:cs="Arial"/>
              </w:rPr>
            </w:pPr>
            <w:r w:rsidRPr="001C1575">
              <w:rPr>
                <w:rFonts w:ascii="Arial" w:hAnsi="Arial" w:cs="Arial"/>
                <w:bCs/>
              </w:rPr>
              <w:t>Workplace flexibility and employee behaviour/well-being</w:t>
            </w:r>
          </w:p>
        </w:tc>
      </w:tr>
      <w:tr w:rsidR="00D02C97" w:rsidRPr="001C1575" w:rsidTr="0061264B">
        <w:tc>
          <w:tcPr>
            <w:tcW w:w="1985" w:type="dxa"/>
          </w:tcPr>
          <w:p w:rsidR="00D02C97" w:rsidRPr="001C1575" w:rsidRDefault="00D02C97" w:rsidP="00D02C97">
            <w:pPr>
              <w:jc w:val="center"/>
              <w:rPr>
                <w:rFonts w:ascii="Arial" w:hAnsi="Arial" w:cs="Arial"/>
              </w:rPr>
            </w:pPr>
            <w:r w:rsidRPr="001C1575">
              <w:rPr>
                <w:rFonts w:ascii="Arial" w:hAnsi="Arial" w:cs="Arial"/>
                <w:b/>
              </w:rPr>
              <w:t>Talent Management</w:t>
            </w:r>
          </w:p>
        </w:tc>
        <w:tc>
          <w:tcPr>
            <w:tcW w:w="8505" w:type="dxa"/>
          </w:tcPr>
          <w:p w:rsidR="00D02C97" w:rsidRPr="001C1575" w:rsidRDefault="00D02C97" w:rsidP="00D02C97">
            <w:pPr>
              <w:jc w:val="both"/>
              <w:rPr>
                <w:rFonts w:ascii="Arial" w:hAnsi="Arial" w:cs="Arial"/>
              </w:rPr>
            </w:pPr>
            <w:r w:rsidRPr="001C1575">
              <w:rPr>
                <w:rFonts w:ascii="Arial" w:hAnsi="Arial" w:cs="Arial"/>
              </w:rPr>
              <w:t>Employee retention, psychological contract and career preoccupations</w:t>
            </w:r>
          </w:p>
        </w:tc>
      </w:tr>
      <w:tr w:rsidR="00D02C97" w:rsidRPr="001C1575" w:rsidTr="0061264B">
        <w:tc>
          <w:tcPr>
            <w:tcW w:w="1985" w:type="dxa"/>
          </w:tcPr>
          <w:p w:rsidR="00D02C97" w:rsidRPr="001C1575" w:rsidRDefault="00D02C97" w:rsidP="00D02C97">
            <w:pPr>
              <w:jc w:val="center"/>
              <w:rPr>
                <w:rFonts w:ascii="Arial" w:hAnsi="Arial" w:cs="Arial"/>
              </w:rPr>
            </w:pPr>
            <w:r w:rsidRPr="001C1575">
              <w:rPr>
                <w:rFonts w:ascii="Arial" w:hAnsi="Arial" w:cs="Arial"/>
                <w:b/>
              </w:rPr>
              <w:t>Career management / development</w:t>
            </w:r>
          </w:p>
        </w:tc>
        <w:tc>
          <w:tcPr>
            <w:tcW w:w="8505" w:type="dxa"/>
          </w:tcPr>
          <w:p w:rsidR="00D02C97" w:rsidRPr="001C1575" w:rsidRDefault="00D02C97" w:rsidP="00D02C97">
            <w:pPr>
              <w:pStyle w:val="ListParagraph"/>
              <w:widowControl/>
              <w:numPr>
                <w:ilvl w:val="0"/>
                <w:numId w:val="24"/>
              </w:numPr>
              <w:autoSpaceDE/>
              <w:autoSpaceDN/>
              <w:adjustRightInd/>
              <w:ind w:left="345" w:hanging="345"/>
              <w:contextualSpacing/>
              <w:jc w:val="both"/>
              <w:rPr>
                <w:rFonts w:ascii="Arial" w:hAnsi="Arial" w:cs="Arial"/>
                <w:sz w:val="22"/>
                <w:szCs w:val="22"/>
              </w:rPr>
            </w:pPr>
            <w:r w:rsidRPr="001C1575">
              <w:rPr>
                <w:rFonts w:ascii="Arial" w:hAnsi="Arial" w:cs="Arial"/>
                <w:bCs/>
                <w:sz w:val="22"/>
                <w:szCs w:val="22"/>
              </w:rPr>
              <w:t xml:space="preserve">Career success/satisfaction, employability, career adaptability, career anchors/values, psychological career preoccupations. </w:t>
            </w:r>
          </w:p>
          <w:p w:rsidR="00D02C97" w:rsidRPr="001C1575" w:rsidRDefault="00D02C97" w:rsidP="00D02C97">
            <w:pPr>
              <w:pStyle w:val="ListParagraph"/>
              <w:widowControl/>
              <w:numPr>
                <w:ilvl w:val="0"/>
                <w:numId w:val="24"/>
              </w:numPr>
              <w:autoSpaceDE/>
              <w:autoSpaceDN/>
              <w:adjustRightInd/>
              <w:ind w:left="345" w:hanging="345"/>
              <w:contextualSpacing/>
              <w:jc w:val="both"/>
              <w:rPr>
                <w:rFonts w:ascii="Arial" w:hAnsi="Arial" w:cs="Arial"/>
                <w:sz w:val="22"/>
                <w:szCs w:val="22"/>
              </w:rPr>
            </w:pPr>
            <w:r w:rsidRPr="001C1575">
              <w:rPr>
                <w:rFonts w:ascii="Arial" w:hAnsi="Arial" w:cs="Arial"/>
                <w:bCs/>
                <w:sz w:val="22"/>
                <w:szCs w:val="22"/>
              </w:rPr>
              <w:t>Career counselling.</w:t>
            </w:r>
          </w:p>
        </w:tc>
      </w:tr>
      <w:tr w:rsidR="00D02C97" w:rsidRPr="001C1575" w:rsidTr="0061264B">
        <w:tc>
          <w:tcPr>
            <w:tcW w:w="1985" w:type="dxa"/>
          </w:tcPr>
          <w:p w:rsidR="00D02C97" w:rsidRPr="001C1575" w:rsidRDefault="00D02C97" w:rsidP="00D02C97">
            <w:pPr>
              <w:jc w:val="center"/>
              <w:rPr>
                <w:rFonts w:ascii="Arial" w:hAnsi="Arial" w:cs="Arial"/>
              </w:rPr>
            </w:pPr>
            <w:r w:rsidRPr="001C1575">
              <w:rPr>
                <w:rFonts w:ascii="Arial" w:hAnsi="Arial" w:cs="Arial"/>
                <w:b/>
              </w:rPr>
              <w:t>Retention</w:t>
            </w:r>
          </w:p>
        </w:tc>
        <w:tc>
          <w:tcPr>
            <w:tcW w:w="8505" w:type="dxa"/>
          </w:tcPr>
          <w:p w:rsidR="00D02C97" w:rsidRPr="001C1575" w:rsidRDefault="00D02C97" w:rsidP="00D02C97">
            <w:pPr>
              <w:pStyle w:val="ListParagraph"/>
              <w:widowControl/>
              <w:numPr>
                <w:ilvl w:val="0"/>
                <w:numId w:val="24"/>
              </w:numPr>
              <w:autoSpaceDE/>
              <w:autoSpaceDN/>
              <w:adjustRightInd/>
              <w:ind w:left="345" w:hanging="345"/>
              <w:contextualSpacing/>
              <w:jc w:val="both"/>
              <w:rPr>
                <w:rFonts w:ascii="Arial" w:hAnsi="Arial" w:cs="Arial"/>
                <w:sz w:val="22"/>
                <w:szCs w:val="22"/>
              </w:rPr>
            </w:pPr>
            <w:r w:rsidRPr="001C1575">
              <w:rPr>
                <w:rFonts w:ascii="Arial" w:hAnsi="Arial" w:cs="Arial"/>
                <w:bCs/>
                <w:sz w:val="22"/>
                <w:szCs w:val="22"/>
              </w:rPr>
              <w:t xml:space="preserve">Influence of various psychological and psychosocial variables on retention (such as emotional intelligence, career adaptability, perceived organisational support, job embeddedness, work engagement, self-esteem, hardiness, living standards, friendship at work, etc.). </w:t>
            </w:r>
          </w:p>
          <w:p w:rsidR="00D02C97" w:rsidRPr="001C1575" w:rsidRDefault="00D02C97" w:rsidP="00D02C97">
            <w:pPr>
              <w:pStyle w:val="ListParagraph"/>
              <w:widowControl/>
              <w:numPr>
                <w:ilvl w:val="0"/>
                <w:numId w:val="24"/>
              </w:numPr>
              <w:autoSpaceDE/>
              <w:autoSpaceDN/>
              <w:adjustRightInd/>
              <w:ind w:left="345" w:hanging="345"/>
              <w:contextualSpacing/>
              <w:jc w:val="both"/>
              <w:rPr>
                <w:rFonts w:ascii="Arial" w:hAnsi="Arial" w:cs="Arial"/>
                <w:sz w:val="22"/>
                <w:szCs w:val="22"/>
              </w:rPr>
            </w:pPr>
            <w:r w:rsidRPr="001C1575">
              <w:rPr>
                <w:rFonts w:ascii="Arial" w:hAnsi="Arial" w:cs="Arial"/>
                <w:bCs/>
                <w:sz w:val="22"/>
                <w:szCs w:val="22"/>
              </w:rPr>
              <w:t>Psychology of retention</w:t>
            </w:r>
          </w:p>
        </w:tc>
      </w:tr>
      <w:tr w:rsidR="00D02C97" w:rsidRPr="001C1575" w:rsidTr="0061264B">
        <w:tc>
          <w:tcPr>
            <w:tcW w:w="1985" w:type="dxa"/>
          </w:tcPr>
          <w:p w:rsidR="00D02C97" w:rsidRPr="001C1575" w:rsidRDefault="00D02C97" w:rsidP="00D02C97">
            <w:pPr>
              <w:jc w:val="center"/>
              <w:rPr>
                <w:rFonts w:ascii="Arial" w:hAnsi="Arial" w:cs="Arial"/>
              </w:rPr>
            </w:pPr>
            <w:r w:rsidRPr="001C1575">
              <w:rPr>
                <w:rFonts w:ascii="Arial" w:hAnsi="Arial" w:cs="Arial"/>
                <w:b/>
              </w:rPr>
              <w:t>Employee wellbeing</w:t>
            </w:r>
          </w:p>
        </w:tc>
        <w:tc>
          <w:tcPr>
            <w:tcW w:w="8505" w:type="dxa"/>
          </w:tcPr>
          <w:p w:rsidR="00D02C97" w:rsidRPr="001C1575" w:rsidRDefault="00D02C97" w:rsidP="00D02C97">
            <w:pPr>
              <w:pStyle w:val="ListParagraph"/>
              <w:widowControl/>
              <w:numPr>
                <w:ilvl w:val="0"/>
                <w:numId w:val="24"/>
              </w:numPr>
              <w:autoSpaceDE/>
              <w:autoSpaceDN/>
              <w:adjustRightInd/>
              <w:ind w:left="345" w:hanging="345"/>
              <w:contextualSpacing/>
              <w:jc w:val="both"/>
              <w:rPr>
                <w:rFonts w:ascii="Arial" w:hAnsi="Arial" w:cs="Arial"/>
                <w:sz w:val="22"/>
                <w:szCs w:val="22"/>
              </w:rPr>
            </w:pPr>
            <w:r w:rsidRPr="001C1575">
              <w:rPr>
                <w:rFonts w:ascii="Arial" w:hAnsi="Arial" w:cs="Arial"/>
                <w:bCs/>
                <w:sz w:val="22"/>
                <w:szCs w:val="22"/>
              </w:rPr>
              <w:t xml:space="preserve">Influence of various psychological and psychosocial variables on retention (such as emotional intelligence, self-esteem, hardiness, living standards, friendship at work, etc.). </w:t>
            </w:r>
          </w:p>
          <w:p w:rsidR="00D02C97" w:rsidRPr="001C1575" w:rsidRDefault="00D02C97" w:rsidP="00D02C97">
            <w:pPr>
              <w:pStyle w:val="ListParagraph"/>
              <w:widowControl/>
              <w:numPr>
                <w:ilvl w:val="0"/>
                <w:numId w:val="24"/>
              </w:numPr>
              <w:autoSpaceDE/>
              <w:autoSpaceDN/>
              <w:adjustRightInd/>
              <w:ind w:left="345" w:hanging="345"/>
              <w:contextualSpacing/>
              <w:jc w:val="both"/>
              <w:rPr>
                <w:rFonts w:ascii="Arial" w:hAnsi="Arial" w:cs="Arial"/>
                <w:sz w:val="22"/>
                <w:szCs w:val="22"/>
              </w:rPr>
            </w:pPr>
            <w:r w:rsidRPr="001C1575">
              <w:rPr>
                <w:rFonts w:ascii="Arial" w:hAnsi="Arial" w:cs="Arial"/>
                <w:bCs/>
                <w:sz w:val="22"/>
                <w:szCs w:val="22"/>
              </w:rPr>
              <w:t>Psychology of wellbeing</w:t>
            </w:r>
          </w:p>
        </w:tc>
      </w:tr>
      <w:tr w:rsidR="00D02C97" w:rsidRPr="001C1575" w:rsidTr="0061264B">
        <w:tc>
          <w:tcPr>
            <w:tcW w:w="1985" w:type="dxa"/>
          </w:tcPr>
          <w:p w:rsidR="00D02C97" w:rsidRPr="001C1575" w:rsidRDefault="00D02C97" w:rsidP="00D02C97">
            <w:pPr>
              <w:jc w:val="center"/>
              <w:rPr>
                <w:rFonts w:ascii="Arial" w:hAnsi="Arial" w:cs="Arial"/>
              </w:rPr>
            </w:pPr>
            <w:r w:rsidRPr="001C1575">
              <w:rPr>
                <w:rFonts w:ascii="Arial" w:hAnsi="Arial" w:cs="Arial"/>
                <w:b/>
              </w:rPr>
              <w:t>HRM practices on individual, group and organisational level</w:t>
            </w:r>
          </w:p>
        </w:tc>
        <w:tc>
          <w:tcPr>
            <w:tcW w:w="8505" w:type="dxa"/>
          </w:tcPr>
          <w:p w:rsidR="00D02C97" w:rsidRPr="001C1575" w:rsidRDefault="00D02C97" w:rsidP="00D02C97">
            <w:pPr>
              <w:jc w:val="both"/>
              <w:rPr>
                <w:rFonts w:ascii="Arial" w:hAnsi="Arial" w:cs="Arial"/>
              </w:rPr>
            </w:pPr>
            <w:r w:rsidRPr="001C1575">
              <w:rPr>
                <w:rFonts w:ascii="Arial" w:hAnsi="Arial" w:cs="Arial"/>
              </w:rPr>
              <w:t>Exploring/investigating how various human resource management practices such as for example diversity management interventions, employee assistance programmes (EAPs) can enhance employee and organisational well-being.</w:t>
            </w:r>
          </w:p>
        </w:tc>
      </w:tr>
      <w:tr w:rsidR="00D02C97" w:rsidRPr="001C1575" w:rsidTr="0061264B">
        <w:tc>
          <w:tcPr>
            <w:tcW w:w="1985" w:type="dxa"/>
            <w:tcBorders>
              <w:bottom w:val="nil"/>
            </w:tcBorders>
          </w:tcPr>
          <w:p w:rsidR="00D02C97" w:rsidRPr="001C1575" w:rsidRDefault="00D02C97" w:rsidP="00D02C97">
            <w:pPr>
              <w:jc w:val="center"/>
              <w:rPr>
                <w:rFonts w:ascii="Arial" w:hAnsi="Arial" w:cs="Arial"/>
              </w:rPr>
            </w:pPr>
            <w:r w:rsidRPr="001C1575">
              <w:rPr>
                <w:rFonts w:ascii="Arial" w:hAnsi="Arial" w:cs="Arial"/>
                <w:b/>
              </w:rPr>
              <w:t>Work experience/ wellness of academics within changing distance, blended, hybrid (TEL) higher education contexts</w:t>
            </w:r>
          </w:p>
        </w:tc>
        <w:tc>
          <w:tcPr>
            <w:tcW w:w="8505" w:type="dxa"/>
            <w:tcBorders>
              <w:bottom w:val="nil"/>
            </w:tcBorders>
          </w:tcPr>
          <w:p w:rsidR="00D02C97" w:rsidRPr="001C1575" w:rsidRDefault="00D02C97" w:rsidP="00D02C97">
            <w:pPr>
              <w:jc w:val="both"/>
              <w:rPr>
                <w:rFonts w:ascii="Arial" w:hAnsi="Arial" w:cs="Arial"/>
                <w:b/>
              </w:rPr>
            </w:pPr>
            <w:r w:rsidRPr="001C1575">
              <w:rPr>
                <w:rFonts w:ascii="Arial" w:hAnsi="Arial" w:cs="Arial"/>
                <w:b/>
                <w:bCs/>
              </w:rPr>
              <w:t>Possible topics in this research focus area</w:t>
            </w:r>
          </w:p>
          <w:p w:rsidR="00D02C97" w:rsidRPr="001C1575" w:rsidRDefault="00D02C97" w:rsidP="00D02C97">
            <w:pPr>
              <w:pStyle w:val="ListParagraph"/>
              <w:widowControl/>
              <w:numPr>
                <w:ilvl w:val="0"/>
                <w:numId w:val="24"/>
              </w:numPr>
              <w:autoSpaceDE/>
              <w:autoSpaceDN/>
              <w:adjustRightInd/>
              <w:spacing w:line="276" w:lineRule="auto"/>
              <w:ind w:left="345" w:hanging="345"/>
              <w:contextualSpacing/>
              <w:jc w:val="both"/>
              <w:rPr>
                <w:rFonts w:ascii="Arial" w:hAnsi="Arial" w:cs="Arial"/>
                <w:sz w:val="22"/>
                <w:szCs w:val="22"/>
              </w:rPr>
            </w:pPr>
            <w:r w:rsidRPr="001C1575">
              <w:rPr>
                <w:rFonts w:ascii="Arial" w:hAnsi="Arial" w:cs="Arial"/>
                <w:bCs/>
                <w:sz w:val="22"/>
                <w:szCs w:val="22"/>
              </w:rPr>
              <w:t>Work-experiences (positive and negative)/coping/work engagement/sense of coherence/ commitment/ meaning of academics within different contexts</w:t>
            </w:r>
          </w:p>
          <w:p w:rsidR="00D02C97" w:rsidRPr="001C1575" w:rsidRDefault="00D02C97" w:rsidP="00D02C97">
            <w:pPr>
              <w:pStyle w:val="ListParagraph"/>
              <w:widowControl/>
              <w:numPr>
                <w:ilvl w:val="0"/>
                <w:numId w:val="24"/>
              </w:numPr>
              <w:autoSpaceDE/>
              <w:autoSpaceDN/>
              <w:adjustRightInd/>
              <w:spacing w:line="276" w:lineRule="auto"/>
              <w:ind w:left="345" w:hanging="345"/>
              <w:contextualSpacing/>
              <w:jc w:val="both"/>
              <w:rPr>
                <w:rFonts w:ascii="Arial" w:hAnsi="Arial" w:cs="Arial"/>
                <w:sz w:val="22"/>
                <w:szCs w:val="22"/>
              </w:rPr>
            </w:pPr>
            <w:r w:rsidRPr="001C1575">
              <w:rPr>
                <w:rFonts w:ascii="Arial" w:hAnsi="Arial" w:cs="Arial"/>
                <w:bCs/>
                <w:sz w:val="22"/>
                <w:szCs w:val="22"/>
              </w:rPr>
              <w:t xml:space="preserve">The influence of Technology Enhanced Learning (TEL) on academics’ work experiences  </w:t>
            </w:r>
          </w:p>
          <w:p w:rsidR="00D02C97" w:rsidRPr="001C1575" w:rsidRDefault="00D02C97" w:rsidP="00D02C97">
            <w:pPr>
              <w:pStyle w:val="ListParagraph"/>
              <w:widowControl/>
              <w:numPr>
                <w:ilvl w:val="0"/>
                <w:numId w:val="24"/>
              </w:numPr>
              <w:autoSpaceDE/>
              <w:autoSpaceDN/>
              <w:adjustRightInd/>
              <w:spacing w:line="276" w:lineRule="auto"/>
              <w:ind w:left="345" w:hanging="345"/>
              <w:contextualSpacing/>
              <w:jc w:val="both"/>
              <w:rPr>
                <w:rFonts w:ascii="Arial" w:hAnsi="Arial" w:cs="Arial"/>
                <w:sz w:val="22"/>
                <w:szCs w:val="22"/>
              </w:rPr>
            </w:pPr>
            <w:r w:rsidRPr="001C1575">
              <w:rPr>
                <w:rFonts w:ascii="Arial" w:hAnsi="Arial" w:cs="Arial"/>
                <w:bCs/>
                <w:sz w:val="22"/>
                <w:szCs w:val="22"/>
              </w:rPr>
              <w:t>stress/burnout/dissatisfaction</w:t>
            </w:r>
          </w:p>
          <w:p w:rsidR="00D02C97" w:rsidRPr="001C1575" w:rsidRDefault="00D02C97" w:rsidP="00D02C97">
            <w:pPr>
              <w:pStyle w:val="ListParagraph"/>
              <w:widowControl/>
              <w:numPr>
                <w:ilvl w:val="0"/>
                <w:numId w:val="24"/>
              </w:numPr>
              <w:autoSpaceDE/>
              <w:autoSpaceDN/>
              <w:adjustRightInd/>
              <w:spacing w:line="276" w:lineRule="auto"/>
              <w:ind w:left="345" w:hanging="345"/>
              <w:contextualSpacing/>
              <w:jc w:val="both"/>
              <w:rPr>
                <w:rFonts w:ascii="Arial" w:hAnsi="Arial" w:cs="Arial"/>
                <w:sz w:val="22"/>
                <w:szCs w:val="22"/>
              </w:rPr>
            </w:pPr>
            <w:r w:rsidRPr="001C1575">
              <w:rPr>
                <w:rFonts w:ascii="Arial" w:hAnsi="Arial" w:cs="Arial"/>
                <w:bCs/>
                <w:sz w:val="22"/>
                <w:szCs w:val="22"/>
              </w:rPr>
              <w:t>Talent management/talent development/ capacity building</w:t>
            </w:r>
          </w:p>
          <w:p w:rsidR="00D02C97" w:rsidRPr="001C1575" w:rsidRDefault="00D02C97" w:rsidP="00D02C97">
            <w:pPr>
              <w:pStyle w:val="ListParagraph"/>
              <w:widowControl/>
              <w:numPr>
                <w:ilvl w:val="0"/>
                <w:numId w:val="24"/>
              </w:numPr>
              <w:autoSpaceDE/>
              <w:autoSpaceDN/>
              <w:adjustRightInd/>
              <w:spacing w:line="276" w:lineRule="auto"/>
              <w:ind w:left="345" w:hanging="345"/>
              <w:contextualSpacing/>
              <w:jc w:val="both"/>
              <w:rPr>
                <w:rFonts w:ascii="Arial" w:hAnsi="Arial" w:cs="Arial"/>
                <w:sz w:val="22"/>
                <w:szCs w:val="22"/>
              </w:rPr>
            </w:pPr>
            <w:r w:rsidRPr="001C1575">
              <w:rPr>
                <w:rFonts w:ascii="Arial" w:hAnsi="Arial" w:cs="Arial"/>
                <w:bCs/>
                <w:sz w:val="22"/>
                <w:szCs w:val="22"/>
              </w:rPr>
              <w:t>Job-demands/ job-resources</w:t>
            </w:r>
          </w:p>
          <w:p w:rsidR="00D02C97" w:rsidRPr="001C1575" w:rsidRDefault="00D02C97" w:rsidP="00D02C97">
            <w:pPr>
              <w:pStyle w:val="ListParagraph"/>
              <w:widowControl/>
              <w:numPr>
                <w:ilvl w:val="0"/>
                <w:numId w:val="24"/>
              </w:numPr>
              <w:autoSpaceDE/>
              <w:autoSpaceDN/>
              <w:adjustRightInd/>
              <w:spacing w:line="276" w:lineRule="auto"/>
              <w:ind w:left="345" w:hanging="345"/>
              <w:contextualSpacing/>
              <w:jc w:val="both"/>
              <w:rPr>
                <w:rFonts w:ascii="Arial" w:hAnsi="Arial" w:cs="Arial"/>
                <w:sz w:val="22"/>
                <w:szCs w:val="22"/>
              </w:rPr>
            </w:pPr>
            <w:r w:rsidRPr="001C1575">
              <w:rPr>
                <w:rFonts w:ascii="Arial" w:hAnsi="Arial" w:cs="Arial"/>
                <w:bCs/>
                <w:sz w:val="22"/>
                <w:szCs w:val="22"/>
              </w:rPr>
              <w:t xml:space="preserve">Turnover/retention of academics </w:t>
            </w:r>
          </w:p>
          <w:p w:rsidR="00D02C97" w:rsidRPr="001C1575" w:rsidRDefault="00D02C97" w:rsidP="00D02C97">
            <w:pPr>
              <w:pStyle w:val="ListParagraph"/>
              <w:widowControl/>
              <w:numPr>
                <w:ilvl w:val="0"/>
                <w:numId w:val="24"/>
              </w:numPr>
              <w:autoSpaceDE/>
              <w:autoSpaceDN/>
              <w:adjustRightInd/>
              <w:spacing w:line="276" w:lineRule="auto"/>
              <w:ind w:left="345" w:hanging="345"/>
              <w:contextualSpacing/>
              <w:jc w:val="both"/>
              <w:rPr>
                <w:rFonts w:ascii="Arial" w:hAnsi="Arial" w:cs="Arial"/>
                <w:sz w:val="22"/>
                <w:szCs w:val="22"/>
              </w:rPr>
            </w:pPr>
            <w:r w:rsidRPr="001C1575">
              <w:rPr>
                <w:rFonts w:ascii="Arial" w:hAnsi="Arial" w:cs="Arial"/>
                <w:bCs/>
                <w:sz w:val="22"/>
                <w:szCs w:val="22"/>
              </w:rPr>
              <w:t>Faculty work related well-being/work wellness</w:t>
            </w:r>
          </w:p>
          <w:p w:rsidR="00D02C97" w:rsidRPr="001C1575" w:rsidRDefault="00D02C97" w:rsidP="00D02C97">
            <w:pPr>
              <w:pStyle w:val="ListParagraph"/>
              <w:widowControl/>
              <w:numPr>
                <w:ilvl w:val="0"/>
                <w:numId w:val="24"/>
              </w:numPr>
              <w:autoSpaceDE/>
              <w:autoSpaceDN/>
              <w:adjustRightInd/>
              <w:spacing w:line="276" w:lineRule="auto"/>
              <w:ind w:left="345" w:hanging="345"/>
              <w:contextualSpacing/>
              <w:jc w:val="both"/>
              <w:rPr>
                <w:rFonts w:ascii="Arial" w:hAnsi="Arial" w:cs="Arial"/>
                <w:sz w:val="22"/>
                <w:szCs w:val="22"/>
              </w:rPr>
            </w:pPr>
            <w:r w:rsidRPr="001C1575">
              <w:rPr>
                <w:rFonts w:ascii="Arial" w:hAnsi="Arial" w:cs="Arial"/>
                <w:bCs/>
                <w:sz w:val="22"/>
                <w:szCs w:val="22"/>
              </w:rPr>
              <w:t>The changing role of the contact learning/blended learning/ODL academic</w:t>
            </w:r>
          </w:p>
          <w:p w:rsidR="00D02C97" w:rsidRPr="001C1575" w:rsidRDefault="00D02C97" w:rsidP="00D02C97">
            <w:pPr>
              <w:pStyle w:val="ListParagraph"/>
              <w:widowControl/>
              <w:numPr>
                <w:ilvl w:val="0"/>
                <w:numId w:val="24"/>
              </w:numPr>
              <w:autoSpaceDE/>
              <w:autoSpaceDN/>
              <w:adjustRightInd/>
              <w:spacing w:line="276" w:lineRule="auto"/>
              <w:ind w:left="345" w:hanging="345"/>
              <w:contextualSpacing/>
              <w:jc w:val="both"/>
              <w:rPr>
                <w:rFonts w:ascii="Arial" w:hAnsi="Arial" w:cs="Arial"/>
                <w:sz w:val="22"/>
                <w:szCs w:val="22"/>
              </w:rPr>
            </w:pPr>
            <w:r w:rsidRPr="001C1575">
              <w:rPr>
                <w:rFonts w:ascii="Arial" w:hAnsi="Arial" w:cs="Arial"/>
                <w:sz w:val="22"/>
                <w:szCs w:val="22"/>
              </w:rPr>
              <w:t>The impact of remuneration practices/decisions on the wellness of academics (during the COVID-19 lockdown)</w:t>
            </w:r>
          </w:p>
          <w:p w:rsidR="00D02C97" w:rsidRPr="001C1575" w:rsidRDefault="00D02C97" w:rsidP="00D02C97">
            <w:pPr>
              <w:pStyle w:val="ListParagraph"/>
              <w:ind w:left="345"/>
              <w:jc w:val="both"/>
              <w:rPr>
                <w:rFonts w:ascii="Arial" w:hAnsi="Arial" w:cs="Arial"/>
                <w:b/>
                <w:bCs/>
                <w:sz w:val="22"/>
                <w:szCs w:val="22"/>
              </w:rPr>
            </w:pPr>
          </w:p>
          <w:p w:rsidR="00D02C97" w:rsidRPr="001C1575" w:rsidRDefault="00D02C97" w:rsidP="00D02C97">
            <w:pPr>
              <w:pStyle w:val="ListParagraph"/>
              <w:ind w:left="345"/>
              <w:jc w:val="both"/>
              <w:rPr>
                <w:rFonts w:ascii="Arial" w:hAnsi="Arial" w:cs="Arial"/>
                <w:b/>
                <w:sz w:val="22"/>
                <w:szCs w:val="22"/>
              </w:rPr>
            </w:pPr>
            <w:r w:rsidRPr="001C1575">
              <w:rPr>
                <w:rFonts w:ascii="Arial" w:hAnsi="Arial" w:cs="Arial"/>
                <w:b/>
                <w:bCs/>
                <w:sz w:val="22"/>
                <w:szCs w:val="22"/>
              </w:rPr>
              <w:t>Individual level:</w:t>
            </w:r>
          </w:p>
          <w:p w:rsidR="00D02C97" w:rsidRPr="001C1575" w:rsidRDefault="00D02C97" w:rsidP="00D02C97">
            <w:pPr>
              <w:pStyle w:val="ListParagraph"/>
              <w:widowControl/>
              <w:numPr>
                <w:ilvl w:val="0"/>
                <w:numId w:val="24"/>
              </w:numPr>
              <w:autoSpaceDE/>
              <w:autoSpaceDN/>
              <w:adjustRightInd/>
              <w:spacing w:line="276" w:lineRule="auto"/>
              <w:ind w:left="345" w:hanging="345"/>
              <w:contextualSpacing/>
              <w:jc w:val="both"/>
              <w:rPr>
                <w:rFonts w:ascii="Arial" w:hAnsi="Arial" w:cs="Arial"/>
                <w:bCs/>
                <w:sz w:val="22"/>
                <w:szCs w:val="22"/>
              </w:rPr>
            </w:pPr>
            <w:r w:rsidRPr="001C1575">
              <w:rPr>
                <w:rFonts w:ascii="Arial" w:hAnsi="Arial" w:cs="Arial"/>
                <w:bCs/>
                <w:sz w:val="22"/>
                <w:szCs w:val="22"/>
              </w:rPr>
              <w:t>Explore the lived experiences/Stories/ of academics in different contexts</w:t>
            </w:r>
          </w:p>
          <w:p w:rsidR="00D02C97" w:rsidRPr="001C1575" w:rsidRDefault="00D02C97" w:rsidP="00D02C97">
            <w:pPr>
              <w:pStyle w:val="ListParagraph"/>
              <w:widowControl/>
              <w:numPr>
                <w:ilvl w:val="0"/>
                <w:numId w:val="24"/>
              </w:numPr>
              <w:autoSpaceDE/>
              <w:autoSpaceDN/>
              <w:adjustRightInd/>
              <w:spacing w:line="276" w:lineRule="auto"/>
              <w:ind w:left="345" w:hanging="345"/>
              <w:contextualSpacing/>
              <w:jc w:val="both"/>
              <w:rPr>
                <w:rFonts w:ascii="Arial" w:hAnsi="Arial" w:cs="Arial"/>
                <w:bCs/>
                <w:sz w:val="22"/>
                <w:szCs w:val="22"/>
              </w:rPr>
            </w:pPr>
            <w:r w:rsidRPr="001C1575">
              <w:rPr>
                <w:rFonts w:ascii="Arial" w:hAnsi="Arial" w:cs="Arial"/>
                <w:bCs/>
                <w:sz w:val="22"/>
                <w:szCs w:val="22"/>
              </w:rPr>
              <w:t>Sense making/ finding meaning in academic work</w:t>
            </w:r>
          </w:p>
          <w:p w:rsidR="00D02C97" w:rsidRPr="001C1575" w:rsidRDefault="00D02C97" w:rsidP="00D02C97">
            <w:pPr>
              <w:pStyle w:val="ListParagraph"/>
              <w:widowControl/>
              <w:numPr>
                <w:ilvl w:val="0"/>
                <w:numId w:val="24"/>
              </w:numPr>
              <w:autoSpaceDE/>
              <w:autoSpaceDN/>
              <w:adjustRightInd/>
              <w:spacing w:line="276" w:lineRule="auto"/>
              <w:ind w:left="345" w:hanging="345"/>
              <w:contextualSpacing/>
              <w:jc w:val="both"/>
              <w:rPr>
                <w:rFonts w:ascii="Arial" w:hAnsi="Arial" w:cs="Arial"/>
                <w:bCs/>
                <w:sz w:val="22"/>
                <w:szCs w:val="22"/>
              </w:rPr>
            </w:pPr>
            <w:r w:rsidRPr="001C1575">
              <w:rPr>
                <w:rFonts w:ascii="Arial" w:hAnsi="Arial" w:cs="Arial"/>
                <w:bCs/>
                <w:sz w:val="22"/>
                <w:szCs w:val="22"/>
              </w:rPr>
              <w:t>Exploring work as a calling/ coping/ work engagement/ stress/ sense of coherence and burnout of academics</w:t>
            </w:r>
          </w:p>
          <w:p w:rsidR="00D02C97" w:rsidRPr="001C1575" w:rsidRDefault="00D02C97" w:rsidP="00D02C97">
            <w:pPr>
              <w:pStyle w:val="ListParagraph"/>
              <w:widowControl/>
              <w:numPr>
                <w:ilvl w:val="0"/>
                <w:numId w:val="24"/>
              </w:numPr>
              <w:autoSpaceDE/>
              <w:autoSpaceDN/>
              <w:adjustRightInd/>
              <w:spacing w:line="276" w:lineRule="auto"/>
              <w:ind w:left="345" w:hanging="345"/>
              <w:contextualSpacing/>
              <w:jc w:val="both"/>
              <w:rPr>
                <w:rFonts w:ascii="Arial" w:hAnsi="Arial" w:cs="Arial"/>
                <w:bCs/>
                <w:sz w:val="22"/>
                <w:szCs w:val="22"/>
              </w:rPr>
            </w:pPr>
            <w:r w:rsidRPr="001C1575">
              <w:rPr>
                <w:rFonts w:ascii="Arial" w:hAnsi="Arial" w:cs="Arial"/>
                <w:bCs/>
                <w:sz w:val="22"/>
                <w:szCs w:val="22"/>
              </w:rPr>
              <w:t>Exploring work-related well-being and coping with stress</w:t>
            </w:r>
          </w:p>
          <w:p w:rsidR="00D02C97" w:rsidRPr="001C1575" w:rsidRDefault="00D02C97" w:rsidP="00D02C97">
            <w:pPr>
              <w:pStyle w:val="ListParagraph"/>
              <w:widowControl/>
              <w:numPr>
                <w:ilvl w:val="0"/>
                <w:numId w:val="24"/>
              </w:numPr>
              <w:autoSpaceDE/>
              <w:autoSpaceDN/>
              <w:adjustRightInd/>
              <w:spacing w:line="276" w:lineRule="auto"/>
              <w:ind w:left="345" w:hanging="345"/>
              <w:contextualSpacing/>
              <w:jc w:val="both"/>
              <w:rPr>
                <w:rFonts w:ascii="Arial" w:hAnsi="Arial" w:cs="Arial"/>
                <w:bCs/>
                <w:sz w:val="22"/>
                <w:szCs w:val="22"/>
              </w:rPr>
            </w:pPr>
            <w:r w:rsidRPr="001C1575">
              <w:rPr>
                <w:rFonts w:ascii="Arial" w:hAnsi="Arial" w:cs="Arial"/>
                <w:bCs/>
                <w:sz w:val="22"/>
                <w:szCs w:val="22"/>
              </w:rPr>
              <w:t>Flourishing of academics in various contexts</w:t>
            </w:r>
          </w:p>
          <w:p w:rsidR="00D02C97" w:rsidRPr="001C1575" w:rsidRDefault="00D02C97" w:rsidP="00D02C97">
            <w:pPr>
              <w:pStyle w:val="ListParagraph"/>
              <w:widowControl/>
              <w:numPr>
                <w:ilvl w:val="0"/>
                <w:numId w:val="24"/>
              </w:numPr>
              <w:autoSpaceDE/>
              <w:autoSpaceDN/>
              <w:adjustRightInd/>
              <w:spacing w:line="276" w:lineRule="auto"/>
              <w:ind w:left="345" w:hanging="345"/>
              <w:contextualSpacing/>
              <w:jc w:val="both"/>
              <w:rPr>
                <w:rFonts w:ascii="Arial" w:hAnsi="Arial" w:cs="Arial"/>
                <w:bCs/>
                <w:sz w:val="22"/>
                <w:szCs w:val="22"/>
              </w:rPr>
            </w:pPr>
            <w:r w:rsidRPr="001C1575">
              <w:rPr>
                <w:rFonts w:ascii="Arial" w:hAnsi="Arial" w:cs="Arial"/>
                <w:bCs/>
                <w:sz w:val="22"/>
                <w:szCs w:val="22"/>
              </w:rPr>
              <w:t>Mental health of academics in a changing world of work</w:t>
            </w:r>
          </w:p>
          <w:p w:rsidR="00D02C97" w:rsidRPr="001C1575" w:rsidRDefault="00D02C97" w:rsidP="00D02C97">
            <w:pPr>
              <w:pStyle w:val="ListParagraph"/>
              <w:widowControl/>
              <w:numPr>
                <w:ilvl w:val="0"/>
                <w:numId w:val="24"/>
              </w:numPr>
              <w:autoSpaceDE/>
              <w:autoSpaceDN/>
              <w:adjustRightInd/>
              <w:spacing w:line="276" w:lineRule="auto"/>
              <w:ind w:left="345" w:hanging="345"/>
              <w:contextualSpacing/>
              <w:jc w:val="both"/>
              <w:rPr>
                <w:rFonts w:ascii="Arial" w:hAnsi="Arial" w:cs="Arial"/>
                <w:b/>
                <w:sz w:val="22"/>
                <w:szCs w:val="22"/>
              </w:rPr>
            </w:pPr>
            <w:r w:rsidRPr="001C1575">
              <w:rPr>
                <w:rFonts w:ascii="Arial" w:hAnsi="Arial" w:cs="Arial"/>
                <w:bCs/>
                <w:sz w:val="22"/>
                <w:szCs w:val="22"/>
              </w:rPr>
              <w:t>Talent management, work engagement and retention of academics in various contexts</w:t>
            </w:r>
          </w:p>
          <w:p w:rsidR="00D02C97" w:rsidRPr="001C1575" w:rsidRDefault="00D02C97" w:rsidP="00D02C97">
            <w:pPr>
              <w:pStyle w:val="ListParagraph"/>
              <w:ind w:left="345"/>
              <w:jc w:val="both"/>
              <w:rPr>
                <w:rFonts w:ascii="Arial" w:hAnsi="Arial" w:cs="Arial"/>
                <w:b/>
                <w:sz w:val="22"/>
                <w:szCs w:val="22"/>
              </w:rPr>
            </w:pPr>
          </w:p>
          <w:p w:rsidR="00D02C97" w:rsidRPr="001C1575" w:rsidRDefault="00D02C97" w:rsidP="00D02C97">
            <w:pPr>
              <w:pStyle w:val="ListParagraph"/>
              <w:ind w:left="345"/>
              <w:jc w:val="both"/>
              <w:rPr>
                <w:rFonts w:ascii="Arial" w:hAnsi="Arial" w:cs="Arial"/>
                <w:b/>
                <w:sz w:val="22"/>
                <w:szCs w:val="22"/>
              </w:rPr>
            </w:pPr>
            <w:r w:rsidRPr="001C1575">
              <w:rPr>
                <w:rFonts w:ascii="Arial" w:hAnsi="Arial" w:cs="Arial"/>
                <w:b/>
                <w:sz w:val="22"/>
                <w:szCs w:val="22"/>
              </w:rPr>
              <w:t>Group level:</w:t>
            </w:r>
          </w:p>
          <w:p w:rsidR="00D02C97" w:rsidRPr="001C1575" w:rsidRDefault="00D02C97" w:rsidP="00D02C97">
            <w:pPr>
              <w:pStyle w:val="ListParagraph"/>
              <w:widowControl/>
              <w:numPr>
                <w:ilvl w:val="0"/>
                <w:numId w:val="24"/>
              </w:numPr>
              <w:autoSpaceDE/>
              <w:autoSpaceDN/>
              <w:adjustRightInd/>
              <w:spacing w:line="276" w:lineRule="auto"/>
              <w:ind w:left="345" w:hanging="345"/>
              <w:contextualSpacing/>
              <w:jc w:val="both"/>
              <w:rPr>
                <w:rFonts w:ascii="Arial" w:hAnsi="Arial" w:cs="Arial"/>
                <w:bCs/>
                <w:sz w:val="22"/>
                <w:szCs w:val="22"/>
              </w:rPr>
            </w:pPr>
            <w:r w:rsidRPr="001C1575">
              <w:rPr>
                <w:rFonts w:ascii="Arial" w:hAnsi="Arial" w:cs="Arial"/>
                <w:bCs/>
                <w:sz w:val="22"/>
                <w:szCs w:val="22"/>
              </w:rPr>
              <w:t>Effective Induction and/or on-boarding practices of academic staff members</w:t>
            </w:r>
          </w:p>
          <w:p w:rsidR="00D02C97" w:rsidRPr="001C1575" w:rsidRDefault="00D02C97" w:rsidP="00D02C97">
            <w:pPr>
              <w:pStyle w:val="ListParagraph"/>
              <w:widowControl/>
              <w:numPr>
                <w:ilvl w:val="0"/>
                <w:numId w:val="24"/>
              </w:numPr>
              <w:autoSpaceDE/>
              <w:autoSpaceDN/>
              <w:adjustRightInd/>
              <w:spacing w:line="276" w:lineRule="auto"/>
              <w:ind w:left="345" w:hanging="345"/>
              <w:contextualSpacing/>
              <w:jc w:val="both"/>
              <w:rPr>
                <w:rFonts w:ascii="Arial" w:hAnsi="Arial" w:cs="Arial"/>
                <w:bCs/>
                <w:sz w:val="22"/>
                <w:szCs w:val="22"/>
              </w:rPr>
            </w:pPr>
            <w:r w:rsidRPr="001C1575">
              <w:rPr>
                <w:rFonts w:ascii="Arial" w:hAnsi="Arial" w:cs="Arial"/>
                <w:bCs/>
                <w:sz w:val="22"/>
                <w:szCs w:val="22"/>
              </w:rPr>
              <w:t>Professional development of academics</w:t>
            </w:r>
          </w:p>
          <w:p w:rsidR="00D02C97" w:rsidRPr="001C1575" w:rsidRDefault="00D02C97" w:rsidP="00D02C97">
            <w:pPr>
              <w:pStyle w:val="ListParagraph"/>
              <w:widowControl/>
              <w:numPr>
                <w:ilvl w:val="0"/>
                <w:numId w:val="24"/>
              </w:numPr>
              <w:autoSpaceDE/>
              <w:autoSpaceDN/>
              <w:adjustRightInd/>
              <w:spacing w:line="276" w:lineRule="auto"/>
              <w:ind w:left="345" w:hanging="345"/>
              <w:contextualSpacing/>
              <w:jc w:val="both"/>
              <w:rPr>
                <w:rFonts w:ascii="Arial" w:hAnsi="Arial" w:cs="Arial"/>
                <w:bCs/>
                <w:sz w:val="22"/>
                <w:szCs w:val="22"/>
              </w:rPr>
            </w:pPr>
            <w:r w:rsidRPr="001C1575">
              <w:rPr>
                <w:rFonts w:ascii="Arial" w:hAnsi="Arial" w:cs="Arial"/>
                <w:bCs/>
                <w:sz w:val="22"/>
                <w:szCs w:val="22"/>
              </w:rPr>
              <w:t>Effective human capital development processes of academics</w:t>
            </w:r>
          </w:p>
          <w:p w:rsidR="00D02C97" w:rsidRPr="001C1575" w:rsidRDefault="00D02C97" w:rsidP="00D02C97">
            <w:pPr>
              <w:pStyle w:val="ListParagraph"/>
              <w:widowControl/>
              <w:numPr>
                <w:ilvl w:val="0"/>
                <w:numId w:val="24"/>
              </w:numPr>
              <w:autoSpaceDE/>
              <w:autoSpaceDN/>
              <w:adjustRightInd/>
              <w:spacing w:line="276" w:lineRule="auto"/>
              <w:ind w:left="345" w:hanging="345"/>
              <w:contextualSpacing/>
              <w:jc w:val="both"/>
              <w:rPr>
                <w:rFonts w:ascii="Arial" w:hAnsi="Arial" w:cs="Arial"/>
                <w:b/>
                <w:sz w:val="22"/>
                <w:szCs w:val="22"/>
              </w:rPr>
            </w:pPr>
            <w:r w:rsidRPr="001C1575">
              <w:rPr>
                <w:rFonts w:ascii="Arial" w:hAnsi="Arial" w:cs="Arial"/>
                <w:bCs/>
                <w:sz w:val="22"/>
                <w:szCs w:val="22"/>
              </w:rPr>
              <w:t>Psychological flourishing within an academic context</w:t>
            </w:r>
          </w:p>
          <w:p w:rsidR="00D02C97" w:rsidRPr="001C1575" w:rsidRDefault="00D02C97" w:rsidP="00D02C97">
            <w:pPr>
              <w:pStyle w:val="ListParagraph"/>
              <w:ind w:left="345"/>
              <w:jc w:val="both"/>
              <w:rPr>
                <w:rFonts w:ascii="Arial" w:hAnsi="Arial" w:cs="Arial"/>
                <w:b/>
                <w:sz w:val="22"/>
                <w:szCs w:val="22"/>
              </w:rPr>
            </w:pPr>
          </w:p>
          <w:p w:rsidR="00D02C97" w:rsidRPr="001C1575" w:rsidRDefault="00D02C97" w:rsidP="00D02C97">
            <w:pPr>
              <w:pStyle w:val="ListParagraph"/>
              <w:ind w:left="345"/>
              <w:jc w:val="both"/>
              <w:rPr>
                <w:rFonts w:ascii="Arial" w:hAnsi="Arial" w:cs="Arial"/>
                <w:b/>
                <w:sz w:val="22"/>
                <w:szCs w:val="22"/>
              </w:rPr>
            </w:pPr>
            <w:r w:rsidRPr="001C1575">
              <w:rPr>
                <w:rFonts w:ascii="Arial" w:hAnsi="Arial" w:cs="Arial"/>
                <w:b/>
                <w:sz w:val="22"/>
                <w:szCs w:val="22"/>
              </w:rPr>
              <w:t>Organisational level:</w:t>
            </w:r>
          </w:p>
          <w:p w:rsidR="00D02C97" w:rsidRPr="001C1575" w:rsidRDefault="00D02C97" w:rsidP="00D02C97">
            <w:pPr>
              <w:pStyle w:val="ListParagraph"/>
              <w:widowControl/>
              <w:numPr>
                <w:ilvl w:val="0"/>
                <w:numId w:val="24"/>
              </w:numPr>
              <w:autoSpaceDE/>
              <w:autoSpaceDN/>
              <w:adjustRightInd/>
              <w:spacing w:line="276" w:lineRule="auto"/>
              <w:ind w:left="345" w:hanging="345"/>
              <w:contextualSpacing/>
              <w:jc w:val="both"/>
              <w:rPr>
                <w:rFonts w:ascii="Arial" w:hAnsi="Arial" w:cs="Arial"/>
                <w:bCs/>
                <w:sz w:val="22"/>
                <w:szCs w:val="22"/>
              </w:rPr>
            </w:pPr>
            <w:r w:rsidRPr="001C1575">
              <w:rPr>
                <w:rFonts w:ascii="Arial" w:hAnsi="Arial" w:cs="Arial"/>
                <w:bCs/>
                <w:sz w:val="22"/>
                <w:szCs w:val="22"/>
              </w:rPr>
              <w:t>Investigating the impact of Human Resource Management practices on the role of academics</w:t>
            </w:r>
          </w:p>
          <w:p w:rsidR="00D02C97" w:rsidRPr="001C1575" w:rsidRDefault="00D02C97" w:rsidP="00D02C97">
            <w:pPr>
              <w:pStyle w:val="ListParagraph"/>
              <w:widowControl/>
              <w:numPr>
                <w:ilvl w:val="0"/>
                <w:numId w:val="24"/>
              </w:numPr>
              <w:autoSpaceDE/>
              <w:autoSpaceDN/>
              <w:adjustRightInd/>
              <w:spacing w:line="276" w:lineRule="auto"/>
              <w:ind w:left="345" w:hanging="345"/>
              <w:contextualSpacing/>
              <w:jc w:val="both"/>
              <w:rPr>
                <w:rFonts w:ascii="Arial" w:hAnsi="Arial" w:cs="Arial"/>
                <w:bCs/>
                <w:sz w:val="22"/>
                <w:szCs w:val="22"/>
              </w:rPr>
            </w:pPr>
            <w:r w:rsidRPr="001C1575">
              <w:rPr>
                <w:rFonts w:ascii="Arial" w:hAnsi="Arial" w:cs="Arial"/>
                <w:bCs/>
                <w:sz w:val="22"/>
                <w:szCs w:val="22"/>
              </w:rPr>
              <w:t>Exploring practices of governance, management and leadership of academics</w:t>
            </w:r>
          </w:p>
          <w:p w:rsidR="00D02C97" w:rsidRPr="001C1575" w:rsidRDefault="00D02C97" w:rsidP="00D02C97">
            <w:pPr>
              <w:pStyle w:val="ListParagraph"/>
              <w:widowControl/>
              <w:numPr>
                <w:ilvl w:val="0"/>
                <w:numId w:val="24"/>
              </w:numPr>
              <w:autoSpaceDE/>
              <w:autoSpaceDN/>
              <w:adjustRightInd/>
              <w:spacing w:line="276" w:lineRule="auto"/>
              <w:ind w:left="345" w:hanging="345"/>
              <w:contextualSpacing/>
              <w:jc w:val="both"/>
              <w:rPr>
                <w:rFonts w:ascii="Arial" w:hAnsi="Arial" w:cs="Arial"/>
                <w:bCs/>
                <w:sz w:val="22"/>
                <w:szCs w:val="22"/>
              </w:rPr>
            </w:pPr>
            <w:r w:rsidRPr="001C1575">
              <w:rPr>
                <w:rFonts w:ascii="Arial" w:hAnsi="Arial" w:cs="Arial"/>
                <w:bCs/>
                <w:sz w:val="22"/>
                <w:szCs w:val="22"/>
              </w:rPr>
              <w:t>Critically reflect on new trends in academe that may have an impact on the academic work environment</w:t>
            </w:r>
          </w:p>
        </w:tc>
      </w:tr>
    </w:tbl>
    <w:p w:rsidR="00112701" w:rsidRPr="001C1575" w:rsidRDefault="00112701" w:rsidP="00112701">
      <w:pPr>
        <w:rPr>
          <w:rFonts w:ascii="Arial" w:hAnsi="Arial" w:cs="Arial"/>
          <w:vanish/>
        </w:rPr>
      </w:pP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8505"/>
      </w:tblGrid>
      <w:tr w:rsidR="00112701" w:rsidRPr="001C1575" w:rsidTr="00A011C6">
        <w:trPr>
          <w:trHeight w:val="276"/>
        </w:trPr>
        <w:tc>
          <w:tcPr>
            <w:tcW w:w="1985" w:type="dxa"/>
          </w:tcPr>
          <w:p w:rsidR="00112701" w:rsidRPr="001C1575" w:rsidRDefault="00112701" w:rsidP="00A011C6">
            <w:pPr>
              <w:rPr>
                <w:rFonts w:ascii="Arial" w:hAnsi="Arial" w:cs="Arial"/>
                <w:b/>
              </w:rPr>
            </w:pPr>
            <w:r w:rsidRPr="001C1575">
              <w:rPr>
                <w:rFonts w:ascii="Arial" w:hAnsi="Arial" w:cs="Arial"/>
                <w:b/>
              </w:rPr>
              <w:t>Remuneration</w:t>
            </w:r>
          </w:p>
          <w:p w:rsidR="00112701" w:rsidRPr="001C1575" w:rsidRDefault="00112701" w:rsidP="00A011C6">
            <w:pPr>
              <w:rPr>
                <w:rFonts w:ascii="Arial" w:hAnsi="Arial" w:cs="Arial"/>
                <w:b/>
              </w:rPr>
            </w:pPr>
            <w:r w:rsidRPr="001C1575">
              <w:rPr>
                <w:rFonts w:ascii="Arial" w:hAnsi="Arial" w:cs="Arial"/>
                <w:b/>
              </w:rPr>
              <w:t>/Rewards</w:t>
            </w:r>
          </w:p>
        </w:tc>
        <w:tc>
          <w:tcPr>
            <w:tcW w:w="8505" w:type="dxa"/>
          </w:tcPr>
          <w:p w:rsidR="00112701" w:rsidRPr="001C1575" w:rsidRDefault="00112701" w:rsidP="00112701">
            <w:pPr>
              <w:pStyle w:val="ListParagraph"/>
              <w:widowControl/>
              <w:numPr>
                <w:ilvl w:val="0"/>
                <w:numId w:val="24"/>
              </w:numPr>
              <w:autoSpaceDE/>
              <w:autoSpaceDN/>
              <w:adjustRightInd/>
              <w:spacing w:line="276" w:lineRule="auto"/>
              <w:ind w:left="345" w:hanging="345"/>
              <w:contextualSpacing/>
              <w:jc w:val="both"/>
              <w:rPr>
                <w:rFonts w:ascii="Arial" w:hAnsi="Arial" w:cs="Arial"/>
                <w:bCs/>
                <w:sz w:val="22"/>
                <w:szCs w:val="22"/>
              </w:rPr>
            </w:pPr>
            <w:r w:rsidRPr="001C1575">
              <w:rPr>
                <w:rFonts w:ascii="Arial" w:hAnsi="Arial" w:cs="Arial"/>
                <w:bCs/>
                <w:sz w:val="22"/>
                <w:szCs w:val="22"/>
              </w:rPr>
              <w:t>The influence of remuneration on various organisational factors and organisational behaviours</w:t>
            </w:r>
          </w:p>
          <w:p w:rsidR="00112701" w:rsidRPr="001C1575" w:rsidRDefault="00112701" w:rsidP="00112701">
            <w:pPr>
              <w:pStyle w:val="ListParagraph"/>
              <w:widowControl/>
              <w:numPr>
                <w:ilvl w:val="0"/>
                <w:numId w:val="24"/>
              </w:numPr>
              <w:autoSpaceDE/>
              <w:autoSpaceDN/>
              <w:adjustRightInd/>
              <w:spacing w:line="276" w:lineRule="auto"/>
              <w:ind w:left="345" w:hanging="345"/>
              <w:contextualSpacing/>
              <w:jc w:val="both"/>
              <w:rPr>
                <w:rFonts w:ascii="Arial" w:hAnsi="Arial" w:cs="Arial"/>
                <w:bCs/>
                <w:sz w:val="22"/>
                <w:szCs w:val="22"/>
              </w:rPr>
            </w:pPr>
            <w:r w:rsidRPr="001C1575">
              <w:rPr>
                <w:rFonts w:ascii="Arial" w:hAnsi="Arial" w:cs="Arial"/>
                <w:bCs/>
                <w:sz w:val="22"/>
                <w:szCs w:val="22"/>
              </w:rPr>
              <w:t>Income inequality and executive remuneration</w:t>
            </w:r>
          </w:p>
          <w:p w:rsidR="00112701" w:rsidRPr="001C1575" w:rsidRDefault="00112701" w:rsidP="00112701">
            <w:pPr>
              <w:pStyle w:val="ListParagraph"/>
              <w:widowControl/>
              <w:numPr>
                <w:ilvl w:val="0"/>
                <w:numId w:val="24"/>
              </w:numPr>
              <w:autoSpaceDE/>
              <w:autoSpaceDN/>
              <w:adjustRightInd/>
              <w:spacing w:line="276" w:lineRule="auto"/>
              <w:ind w:left="345" w:hanging="345"/>
              <w:contextualSpacing/>
              <w:jc w:val="both"/>
              <w:rPr>
                <w:rFonts w:ascii="Arial" w:hAnsi="Arial" w:cs="Arial"/>
                <w:bCs/>
                <w:sz w:val="22"/>
                <w:szCs w:val="22"/>
              </w:rPr>
            </w:pPr>
            <w:r w:rsidRPr="001C1575">
              <w:rPr>
                <w:rFonts w:ascii="Arial" w:hAnsi="Arial" w:cs="Arial"/>
                <w:bCs/>
                <w:sz w:val="22"/>
                <w:szCs w:val="22"/>
              </w:rPr>
              <w:t>Sustainable remuneration</w:t>
            </w:r>
          </w:p>
          <w:p w:rsidR="00112701" w:rsidRPr="001C1575" w:rsidRDefault="00112701" w:rsidP="00112701">
            <w:pPr>
              <w:pStyle w:val="ListParagraph"/>
              <w:widowControl/>
              <w:numPr>
                <w:ilvl w:val="0"/>
                <w:numId w:val="24"/>
              </w:numPr>
              <w:autoSpaceDE/>
              <w:autoSpaceDN/>
              <w:adjustRightInd/>
              <w:spacing w:line="276" w:lineRule="auto"/>
              <w:ind w:left="345" w:hanging="345"/>
              <w:contextualSpacing/>
              <w:jc w:val="both"/>
              <w:rPr>
                <w:rFonts w:ascii="Arial" w:hAnsi="Arial" w:cs="Arial"/>
                <w:bCs/>
                <w:sz w:val="22"/>
                <w:szCs w:val="22"/>
              </w:rPr>
            </w:pPr>
            <w:r w:rsidRPr="001C1575">
              <w:rPr>
                <w:rFonts w:ascii="Arial" w:hAnsi="Arial" w:cs="Arial"/>
                <w:bCs/>
                <w:sz w:val="22"/>
                <w:szCs w:val="22"/>
              </w:rPr>
              <w:t>Exploring remuneration governance within organisations</w:t>
            </w:r>
          </w:p>
          <w:p w:rsidR="00112701" w:rsidRPr="001C1575" w:rsidRDefault="00112701" w:rsidP="00112701">
            <w:pPr>
              <w:pStyle w:val="ListParagraph"/>
              <w:widowControl/>
              <w:numPr>
                <w:ilvl w:val="0"/>
                <w:numId w:val="24"/>
              </w:numPr>
              <w:autoSpaceDE/>
              <w:autoSpaceDN/>
              <w:adjustRightInd/>
              <w:spacing w:line="276" w:lineRule="auto"/>
              <w:ind w:left="345" w:hanging="345"/>
              <w:contextualSpacing/>
              <w:jc w:val="both"/>
              <w:rPr>
                <w:rFonts w:ascii="Arial" w:hAnsi="Arial" w:cs="Arial"/>
                <w:bCs/>
                <w:sz w:val="22"/>
                <w:szCs w:val="22"/>
              </w:rPr>
            </w:pPr>
            <w:r w:rsidRPr="001C1575">
              <w:rPr>
                <w:rFonts w:ascii="Arial" w:hAnsi="Arial" w:cs="Arial"/>
                <w:bCs/>
                <w:sz w:val="22"/>
                <w:szCs w:val="22"/>
              </w:rPr>
              <w:t>Reward strategy as an effective employee retention tool</w:t>
            </w:r>
          </w:p>
          <w:p w:rsidR="00112701" w:rsidRPr="001C1575" w:rsidRDefault="00112701" w:rsidP="00112701">
            <w:pPr>
              <w:pStyle w:val="ListParagraph"/>
              <w:widowControl/>
              <w:numPr>
                <w:ilvl w:val="0"/>
                <w:numId w:val="24"/>
              </w:numPr>
              <w:autoSpaceDE/>
              <w:autoSpaceDN/>
              <w:adjustRightInd/>
              <w:spacing w:line="276" w:lineRule="auto"/>
              <w:ind w:left="345" w:hanging="345"/>
              <w:contextualSpacing/>
              <w:jc w:val="both"/>
              <w:rPr>
                <w:rFonts w:ascii="Arial" w:hAnsi="Arial" w:cs="Arial"/>
                <w:bCs/>
                <w:sz w:val="22"/>
                <w:szCs w:val="22"/>
              </w:rPr>
            </w:pPr>
            <w:r w:rsidRPr="001C1575">
              <w:rPr>
                <w:rFonts w:ascii="Arial" w:hAnsi="Arial" w:cs="Arial"/>
                <w:bCs/>
                <w:sz w:val="22"/>
                <w:szCs w:val="22"/>
              </w:rPr>
              <w:t>Remuneration management and employee wellbeing</w:t>
            </w:r>
          </w:p>
          <w:p w:rsidR="00112701" w:rsidRPr="001C1575" w:rsidRDefault="00112701" w:rsidP="00112701">
            <w:pPr>
              <w:pStyle w:val="ListParagraph"/>
              <w:widowControl/>
              <w:numPr>
                <w:ilvl w:val="0"/>
                <w:numId w:val="24"/>
              </w:numPr>
              <w:autoSpaceDE/>
              <w:autoSpaceDN/>
              <w:adjustRightInd/>
              <w:spacing w:line="276" w:lineRule="auto"/>
              <w:ind w:left="345" w:hanging="345"/>
              <w:contextualSpacing/>
              <w:jc w:val="both"/>
              <w:rPr>
                <w:rFonts w:ascii="Arial" w:hAnsi="Arial" w:cs="Arial"/>
                <w:bCs/>
                <w:sz w:val="22"/>
                <w:szCs w:val="22"/>
              </w:rPr>
            </w:pPr>
            <w:r w:rsidRPr="001C1575">
              <w:rPr>
                <w:rFonts w:ascii="Arial" w:hAnsi="Arial" w:cs="Arial"/>
                <w:bCs/>
                <w:sz w:val="22"/>
                <w:szCs w:val="22"/>
              </w:rPr>
              <w:t xml:space="preserve">Post Covid 19 employee benefits </w:t>
            </w:r>
          </w:p>
          <w:p w:rsidR="00112701" w:rsidRPr="001C1575" w:rsidRDefault="00112701" w:rsidP="00112701">
            <w:pPr>
              <w:pStyle w:val="ListParagraph"/>
              <w:widowControl/>
              <w:numPr>
                <w:ilvl w:val="0"/>
                <w:numId w:val="24"/>
              </w:numPr>
              <w:autoSpaceDE/>
              <w:autoSpaceDN/>
              <w:adjustRightInd/>
              <w:spacing w:line="276" w:lineRule="auto"/>
              <w:ind w:left="345" w:hanging="345"/>
              <w:contextualSpacing/>
              <w:jc w:val="both"/>
              <w:rPr>
                <w:rFonts w:ascii="Arial" w:hAnsi="Arial" w:cs="Arial"/>
                <w:bCs/>
                <w:sz w:val="22"/>
                <w:szCs w:val="22"/>
              </w:rPr>
            </w:pPr>
            <w:r w:rsidRPr="001C1575">
              <w:rPr>
                <w:rFonts w:ascii="Arial" w:hAnsi="Arial" w:cs="Arial"/>
                <w:bCs/>
                <w:sz w:val="22"/>
                <w:szCs w:val="22"/>
              </w:rPr>
              <w:t>Managing employee remuneration in the new normal</w:t>
            </w:r>
          </w:p>
        </w:tc>
      </w:tr>
      <w:tr w:rsidR="00112701" w:rsidRPr="001C1575" w:rsidTr="00A011C6">
        <w:trPr>
          <w:trHeight w:val="276"/>
        </w:trPr>
        <w:tc>
          <w:tcPr>
            <w:tcW w:w="1985" w:type="dxa"/>
          </w:tcPr>
          <w:p w:rsidR="00112701" w:rsidRPr="001C1575" w:rsidRDefault="00112701" w:rsidP="00A011C6">
            <w:pPr>
              <w:jc w:val="center"/>
              <w:rPr>
                <w:rFonts w:ascii="Arial" w:hAnsi="Arial" w:cs="Arial"/>
                <w:b/>
              </w:rPr>
            </w:pPr>
            <w:r w:rsidRPr="001C1575">
              <w:rPr>
                <w:rFonts w:ascii="Arial" w:hAnsi="Arial" w:cs="Arial"/>
                <w:b/>
                <w:bCs/>
                <w:lang w:val="en-GB"/>
              </w:rPr>
              <w:t>Workplace commitment</w:t>
            </w:r>
          </w:p>
        </w:tc>
        <w:tc>
          <w:tcPr>
            <w:tcW w:w="8505" w:type="dxa"/>
          </w:tcPr>
          <w:p w:rsidR="00112701" w:rsidRPr="001C1575" w:rsidRDefault="00112701" w:rsidP="00112701">
            <w:pPr>
              <w:pStyle w:val="ListParagraph"/>
              <w:widowControl/>
              <w:numPr>
                <w:ilvl w:val="0"/>
                <w:numId w:val="24"/>
              </w:numPr>
              <w:autoSpaceDE/>
              <w:autoSpaceDN/>
              <w:adjustRightInd/>
              <w:spacing w:line="276" w:lineRule="auto"/>
              <w:ind w:left="345" w:hanging="345"/>
              <w:contextualSpacing/>
              <w:jc w:val="both"/>
              <w:rPr>
                <w:rFonts w:ascii="Arial" w:hAnsi="Arial" w:cs="Arial"/>
                <w:bCs/>
                <w:sz w:val="22"/>
                <w:szCs w:val="22"/>
              </w:rPr>
            </w:pPr>
            <w:r w:rsidRPr="001C1575">
              <w:rPr>
                <w:rFonts w:ascii="Arial" w:hAnsi="Arial" w:cs="Arial"/>
                <w:sz w:val="22"/>
                <w:szCs w:val="22"/>
                <w:lang w:val="en-GB"/>
              </w:rPr>
              <w:t>The antecedents and consequences of workplace commitment (i.e. organisational, union and dual commitment)</w:t>
            </w:r>
          </w:p>
        </w:tc>
      </w:tr>
      <w:tr w:rsidR="00112701" w:rsidRPr="001C1575" w:rsidTr="00A011C6">
        <w:trPr>
          <w:trHeight w:val="276"/>
        </w:trPr>
        <w:tc>
          <w:tcPr>
            <w:tcW w:w="1985" w:type="dxa"/>
          </w:tcPr>
          <w:p w:rsidR="00112701" w:rsidRPr="001C1575" w:rsidRDefault="00112701" w:rsidP="00A011C6">
            <w:pPr>
              <w:jc w:val="center"/>
              <w:rPr>
                <w:rFonts w:ascii="Arial" w:hAnsi="Arial" w:cs="Arial"/>
                <w:b/>
                <w:bCs/>
                <w:lang w:val="en-GB"/>
              </w:rPr>
            </w:pPr>
            <w:r w:rsidRPr="001C1575">
              <w:rPr>
                <w:rFonts w:ascii="Arial" w:hAnsi="Arial" w:cs="Arial"/>
                <w:b/>
                <w:bCs/>
                <w:lang w:val="en-GB"/>
              </w:rPr>
              <w:t>Discretionary employee behaviour</w:t>
            </w:r>
          </w:p>
        </w:tc>
        <w:tc>
          <w:tcPr>
            <w:tcW w:w="8505" w:type="dxa"/>
          </w:tcPr>
          <w:p w:rsidR="00112701" w:rsidRPr="001C1575" w:rsidRDefault="00112701" w:rsidP="00112701">
            <w:pPr>
              <w:pStyle w:val="ListParagraph"/>
              <w:widowControl/>
              <w:numPr>
                <w:ilvl w:val="0"/>
                <w:numId w:val="24"/>
              </w:numPr>
              <w:autoSpaceDE/>
              <w:autoSpaceDN/>
              <w:adjustRightInd/>
              <w:spacing w:line="276" w:lineRule="auto"/>
              <w:ind w:left="345" w:hanging="345"/>
              <w:contextualSpacing/>
              <w:jc w:val="both"/>
              <w:rPr>
                <w:rFonts w:ascii="Arial" w:hAnsi="Arial" w:cs="Arial"/>
                <w:sz w:val="22"/>
                <w:szCs w:val="22"/>
                <w:lang w:val="en-GB"/>
              </w:rPr>
            </w:pPr>
            <w:r w:rsidRPr="001C1575">
              <w:rPr>
                <w:rFonts w:ascii="Arial" w:hAnsi="Arial" w:cs="Arial"/>
                <w:sz w:val="22"/>
                <w:szCs w:val="22"/>
                <w:lang w:val="en-GB"/>
              </w:rPr>
              <w:t>The antecedents and consequences of organisational citizenship behaviour and counterproductive work behaviour</w:t>
            </w:r>
          </w:p>
        </w:tc>
      </w:tr>
      <w:tr w:rsidR="00112701" w:rsidRPr="001C1575" w:rsidTr="00A011C6">
        <w:trPr>
          <w:trHeight w:val="276"/>
        </w:trPr>
        <w:tc>
          <w:tcPr>
            <w:tcW w:w="1985" w:type="dxa"/>
          </w:tcPr>
          <w:p w:rsidR="00112701" w:rsidRPr="001C1575" w:rsidRDefault="00112701" w:rsidP="00A011C6">
            <w:pPr>
              <w:jc w:val="center"/>
              <w:rPr>
                <w:rFonts w:ascii="Arial" w:hAnsi="Arial" w:cs="Arial"/>
                <w:b/>
                <w:bCs/>
                <w:lang w:val="en-GB"/>
              </w:rPr>
            </w:pPr>
            <w:r w:rsidRPr="001C1575">
              <w:rPr>
                <w:rFonts w:ascii="Arial" w:hAnsi="Arial" w:cs="Arial"/>
                <w:b/>
                <w:bCs/>
                <w:lang w:val="en-GB"/>
              </w:rPr>
              <w:t>High quality employment relations</w:t>
            </w:r>
          </w:p>
        </w:tc>
        <w:tc>
          <w:tcPr>
            <w:tcW w:w="8505" w:type="dxa"/>
          </w:tcPr>
          <w:p w:rsidR="00112701" w:rsidRPr="001C1575" w:rsidRDefault="00112701" w:rsidP="00112701">
            <w:pPr>
              <w:pStyle w:val="ListParagraph"/>
              <w:widowControl/>
              <w:numPr>
                <w:ilvl w:val="0"/>
                <w:numId w:val="24"/>
              </w:numPr>
              <w:autoSpaceDE/>
              <w:autoSpaceDN/>
              <w:adjustRightInd/>
              <w:spacing w:line="276" w:lineRule="auto"/>
              <w:ind w:left="345" w:hanging="345"/>
              <w:contextualSpacing/>
              <w:jc w:val="both"/>
              <w:rPr>
                <w:rFonts w:ascii="Arial" w:hAnsi="Arial" w:cs="Arial"/>
                <w:sz w:val="22"/>
                <w:szCs w:val="22"/>
                <w:lang w:val="en-GB"/>
              </w:rPr>
            </w:pPr>
            <w:r w:rsidRPr="001C1575">
              <w:rPr>
                <w:rFonts w:ascii="Arial" w:hAnsi="Arial" w:cs="Arial"/>
                <w:sz w:val="22"/>
                <w:szCs w:val="22"/>
                <w:lang w:val="en-GB"/>
              </w:rPr>
              <w:t>The consequences of organisational support, organisational justice, psychological contract fulfilment/violation in an employment relations context</w:t>
            </w:r>
          </w:p>
        </w:tc>
      </w:tr>
      <w:tr w:rsidR="00112701" w:rsidRPr="001C1575" w:rsidTr="00A011C6">
        <w:trPr>
          <w:trHeight w:val="276"/>
        </w:trPr>
        <w:tc>
          <w:tcPr>
            <w:tcW w:w="1985" w:type="dxa"/>
          </w:tcPr>
          <w:p w:rsidR="00112701" w:rsidRPr="001C1575" w:rsidRDefault="00AF4379" w:rsidP="00A011C6">
            <w:pPr>
              <w:jc w:val="center"/>
              <w:rPr>
                <w:rFonts w:ascii="Arial" w:hAnsi="Arial" w:cs="Arial"/>
                <w:b/>
                <w:bCs/>
                <w:lang w:val="en-GB"/>
              </w:rPr>
            </w:pPr>
            <w:r w:rsidRPr="001C1575">
              <w:rPr>
                <w:rFonts w:ascii="Arial" w:hAnsi="Arial" w:cs="Arial"/>
                <w:b/>
                <w:bCs/>
                <w:lang w:val="en-GB"/>
              </w:rPr>
              <w:t>Organisational cynicism</w:t>
            </w:r>
            <w:r w:rsidR="00112701" w:rsidRPr="001C1575">
              <w:rPr>
                <w:rFonts w:ascii="Arial" w:hAnsi="Arial" w:cs="Arial"/>
                <w:b/>
                <w:bCs/>
                <w:lang w:val="en-GB"/>
              </w:rPr>
              <w:t xml:space="preserve"> and trust</w:t>
            </w:r>
          </w:p>
          <w:p w:rsidR="00112701" w:rsidRPr="001C1575" w:rsidRDefault="00112701" w:rsidP="00A011C6">
            <w:pPr>
              <w:jc w:val="center"/>
              <w:rPr>
                <w:rFonts w:ascii="Arial" w:hAnsi="Arial" w:cs="Arial"/>
                <w:b/>
                <w:bCs/>
                <w:lang w:val="en-GB"/>
              </w:rPr>
            </w:pPr>
          </w:p>
        </w:tc>
        <w:tc>
          <w:tcPr>
            <w:tcW w:w="8505" w:type="dxa"/>
          </w:tcPr>
          <w:p w:rsidR="00112701" w:rsidRPr="001C1575" w:rsidRDefault="00112701" w:rsidP="00112701">
            <w:pPr>
              <w:pStyle w:val="ListParagraph"/>
              <w:widowControl/>
              <w:numPr>
                <w:ilvl w:val="0"/>
                <w:numId w:val="24"/>
              </w:numPr>
              <w:autoSpaceDE/>
              <w:autoSpaceDN/>
              <w:adjustRightInd/>
              <w:spacing w:line="276" w:lineRule="auto"/>
              <w:ind w:left="345" w:hanging="345"/>
              <w:contextualSpacing/>
              <w:jc w:val="both"/>
              <w:rPr>
                <w:rFonts w:ascii="Arial" w:hAnsi="Arial" w:cs="Arial"/>
                <w:sz w:val="22"/>
                <w:szCs w:val="22"/>
                <w:lang w:val="en-GB"/>
              </w:rPr>
            </w:pPr>
            <w:r w:rsidRPr="001C1575">
              <w:rPr>
                <w:rFonts w:ascii="Arial" w:hAnsi="Arial" w:cs="Arial"/>
                <w:sz w:val="22"/>
                <w:szCs w:val="22"/>
                <w:lang w:val="en-GB"/>
              </w:rPr>
              <w:t>Antecedents of organisational cynicism and trust in employment relations and the influence of organisational cynicism and trust on relational attitudes and behaviour in the workplace</w:t>
            </w:r>
          </w:p>
        </w:tc>
      </w:tr>
      <w:tr w:rsidR="00DC7055" w:rsidRPr="001C1575" w:rsidTr="00A011C6">
        <w:trPr>
          <w:trHeight w:val="276"/>
        </w:trPr>
        <w:tc>
          <w:tcPr>
            <w:tcW w:w="1985" w:type="dxa"/>
          </w:tcPr>
          <w:p w:rsidR="00DC7055" w:rsidRPr="001C1575" w:rsidRDefault="00A7518E" w:rsidP="00A011C6">
            <w:pPr>
              <w:jc w:val="center"/>
              <w:rPr>
                <w:rFonts w:ascii="Arial" w:hAnsi="Arial" w:cs="Arial"/>
                <w:b/>
                <w:bCs/>
                <w:lang w:val="en-GB"/>
              </w:rPr>
            </w:pPr>
            <w:r w:rsidRPr="001C1575">
              <w:rPr>
                <w:rFonts w:ascii="Arial" w:hAnsi="Arial" w:cs="Arial"/>
                <w:b/>
                <w:bCs/>
              </w:rPr>
              <w:t>HR in the digital career space</w:t>
            </w:r>
          </w:p>
        </w:tc>
        <w:tc>
          <w:tcPr>
            <w:tcW w:w="8505" w:type="dxa"/>
          </w:tcPr>
          <w:p w:rsidR="00A7518E" w:rsidRPr="001C1575" w:rsidRDefault="00A7518E" w:rsidP="00A7518E">
            <w:pPr>
              <w:pStyle w:val="TableParagraph"/>
              <w:kinsoku w:val="0"/>
              <w:overflowPunct w:val="0"/>
              <w:spacing w:line="270" w:lineRule="atLeast"/>
              <w:ind w:right="97"/>
              <w:jc w:val="both"/>
              <w:rPr>
                <w:rFonts w:ascii="Arial" w:hAnsi="Arial" w:cs="Arial"/>
                <w:bCs/>
                <w:sz w:val="22"/>
                <w:szCs w:val="22"/>
              </w:rPr>
            </w:pPr>
            <w:r w:rsidRPr="001C1575">
              <w:rPr>
                <w:rFonts w:ascii="Arial" w:hAnsi="Arial" w:cs="Arial"/>
                <w:bCs/>
                <w:sz w:val="22"/>
                <w:szCs w:val="22"/>
              </w:rPr>
              <w:t>Suggestion from Prof Potgieter</w:t>
            </w:r>
          </w:p>
          <w:p w:rsidR="00A7518E" w:rsidRPr="001C1575" w:rsidRDefault="00A7518E" w:rsidP="00A7518E">
            <w:pPr>
              <w:pStyle w:val="TableParagraph"/>
              <w:numPr>
                <w:ilvl w:val="0"/>
                <w:numId w:val="24"/>
              </w:numPr>
              <w:kinsoku w:val="0"/>
              <w:overflowPunct w:val="0"/>
              <w:spacing w:line="270" w:lineRule="atLeast"/>
              <w:ind w:right="97"/>
              <w:jc w:val="both"/>
              <w:rPr>
                <w:rFonts w:ascii="Arial" w:hAnsi="Arial" w:cs="Arial"/>
                <w:sz w:val="22"/>
                <w:szCs w:val="22"/>
              </w:rPr>
            </w:pPr>
            <w:r w:rsidRPr="001C1575">
              <w:rPr>
                <w:rFonts w:ascii="Arial" w:hAnsi="Arial" w:cs="Arial"/>
                <w:sz w:val="22"/>
                <w:szCs w:val="22"/>
              </w:rPr>
              <w:t>Digital transformation in HR practices (investigating how emerging digital technologies – such as artificial intelligence, machine learning, and big data analytics – are reshaping HR functions)</w:t>
            </w:r>
          </w:p>
          <w:p w:rsidR="00A7518E" w:rsidRPr="001C1575" w:rsidRDefault="00A7518E" w:rsidP="00A7518E">
            <w:pPr>
              <w:pStyle w:val="TableParagraph"/>
              <w:numPr>
                <w:ilvl w:val="0"/>
                <w:numId w:val="24"/>
              </w:numPr>
              <w:kinsoku w:val="0"/>
              <w:overflowPunct w:val="0"/>
              <w:spacing w:line="270" w:lineRule="atLeast"/>
              <w:ind w:right="97"/>
              <w:jc w:val="both"/>
              <w:rPr>
                <w:rFonts w:ascii="Arial" w:hAnsi="Arial" w:cs="Arial"/>
                <w:sz w:val="22"/>
                <w:szCs w:val="22"/>
              </w:rPr>
            </w:pPr>
            <w:r w:rsidRPr="001C1575">
              <w:rPr>
                <w:rFonts w:ascii="Arial" w:hAnsi="Arial" w:cs="Arial"/>
                <w:sz w:val="22"/>
                <w:szCs w:val="22"/>
              </w:rPr>
              <w:t>Digital talent management and remote work</w:t>
            </w:r>
          </w:p>
          <w:p w:rsidR="00A7518E" w:rsidRPr="001C1575" w:rsidRDefault="00A7518E" w:rsidP="00A7518E">
            <w:pPr>
              <w:pStyle w:val="TableParagraph"/>
              <w:numPr>
                <w:ilvl w:val="0"/>
                <w:numId w:val="24"/>
              </w:numPr>
              <w:kinsoku w:val="0"/>
              <w:overflowPunct w:val="0"/>
              <w:spacing w:line="270" w:lineRule="atLeast"/>
              <w:ind w:right="97"/>
              <w:jc w:val="both"/>
              <w:rPr>
                <w:rFonts w:ascii="Arial" w:hAnsi="Arial" w:cs="Arial"/>
                <w:sz w:val="22"/>
                <w:szCs w:val="22"/>
              </w:rPr>
            </w:pPr>
            <w:r w:rsidRPr="001C1575">
              <w:rPr>
                <w:rFonts w:ascii="Arial" w:hAnsi="Arial" w:cs="Arial"/>
                <w:sz w:val="22"/>
                <w:szCs w:val="22"/>
              </w:rPr>
              <w:t>The role of HR within the new digital career world</w:t>
            </w:r>
          </w:p>
          <w:p w:rsidR="00DC7055" w:rsidRPr="001C1575" w:rsidRDefault="00A7518E" w:rsidP="00DD07CA">
            <w:pPr>
              <w:pStyle w:val="TableParagraph"/>
              <w:numPr>
                <w:ilvl w:val="0"/>
                <w:numId w:val="24"/>
              </w:numPr>
              <w:kinsoku w:val="0"/>
              <w:overflowPunct w:val="0"/>
              <w:spacing w:line="270" w:lineRule="atLeast"/>
              <w:ind w:right="97"/>
              <w:jc w:val="both"/>
              <w:rPr>
                <w:rFonts w:ascii="Arial" w:hAnsi="Arial" w:cs="Arial"/>
                <w:sz w:val="22"/>
                <w:szCs w:val="22"/>
              </w:rPr>
            </w:pPr>
            <w:r w:rsidRPr="001C1575">
              <w:rPr>
                <w:rFonts w:ascii="Arial" w:hAnsi="Arial" w:cs="Arial"/>
                <w:sz w:val="22"/>
                <w:szCs w:val="22"/>
              </w:rPr>
              <w:t>Digital leadership in HR</w:t>
            </w:r>
          </w:p>
        </w:tc>
      </w:tr>
    </w:tbl>
    <w:p w:rsidR="00C234BD" w:rsidRPr="001C1575" w:rsidRDefault="00C234BD" w:rsidP="00C234BD">
      <w:pPr>
        <w:pStyle w:val="BodyText"/>
        <w:kinsoku w:val="0"/>
        <w:overflowPunct w:val="0"/>
        <w:spacing w:before="11"/>
        <w:rPr>
          <w:rFonts w:ascii="Arial" w:hAnsi="Arial" w:cs="Arial"/>
          <w:vanish/>
          <w:sz w:val="22"/>
          <w:szCs w:val="22"/>
        </w:rPr>
      </w:pPr>
    </w:p>
    <w:p w:rsidR="004105E5" w:rsidRPr="001C1575" w:rsidRDefault="00A67D54">
      <w:pPr>
        <w:pStyle w:val="BodyText"/>
        <w:kinsoku w:val="0"/>
        <w:overflowPunct w:val="0"/>
        <w:spacing w:before="1"/>
        <w:rPr>
          <w:rFonts w:ascii="Arial" w:hAnsi="Arial" w:cs="Arial"/>
          <w:sz w:val="22"/>
          <w:szCs w:val="22"/>
        </w:rPr>
      </w:pPr>
      <w:r w:rsidRPr="001C1575">
        <w:rPr>
          <w:rFonts w:ascii="Arial" w:hAnsi="Arial" w:cs="Arial"/>
          <w:noProof/>
          <w:sz w:val="22"/>
          <w:szCs w:val="22"/>
        </w:rPr>
        <mc:AlternateContent>
          <mc:Choice Requires="wps">
            <w:drawing>
              <wp:anchor distT="0" distB="0" distL="0" distR="0" simplePos="0" relativeHeight="251657728" behindDoc="0" locked="0" layoutInCell="0" allowOverlap="1" wp14:anchorId="6B855FC6">
                <wp:simplePos x="0" y="0"/>
                <wp:positionH relativeFrom="page">
                  <wp:posOffset>914400</wp:posOffset>
                </wp:positionH>
                <wp:positionV relativeFrom="paragraph">
                  <wp:posOffset>170815</wp:posOffset>
                </wp:positionV>
                <wp:extent cx="1828800" cy="9525"/>
                <wp:effectExtent l="0" t="0" r="0" b="0"/>
                <wp:wrapTopAndBottom/>
                <wp:docPr id="1347876186"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9525"/>
                        </a:xfrm>
                        <a:custGeom>
                          <a:avLst/>
                          <a:gdLst>
                            <a:gd name="T0" fmla="*/ 2880 w 2880"/>
                            <a:gd name="T1" fmla="*/ 0 h 15"/>
                            <a:gd name="T2" fmla="*/ 0 w 2880"/>
                            <a:gd name="T3" fmla="*/ 0 h 15"/>
                            <a:gd name="T4" fmla="*/ 0 w 2880"/>
                            <a:gd name="T5" fmla="*/ 14 h 15"/>
                            <a:gd name="T6" fmla="*/ 2880 w 2880"/>
                            <a:gd name="T7" fmla="*/ 14 h 15"/>
                            <a:gd name="T8" fmla="*/ 2880 w 2880"/>
                            <a:gd name="T9" fmla="*/ 0 h 15"/>
                          </a:gdLst>
                          <a:ahLst/>
                          <a:cxnLst>
                            <a:cxn ang="0">
                              <a:pos x="T0" y="T1"/>
                            </a:cxn>
                            <a:cxn ang="0">
                              <a:pos x="T2" y="T3"/>
                            </a:cxn>
                            <a:cxn ang="0">
                              <a:pos x="T4" y="T5"/>
                            </a:cxn>
                            <a:cxn ang="0">
                              <a:pos x="T6" y="T7"/>
                            </a:cxn>
                            <a:cxn ang="0">
                              <a:pos x="T8" y="T9"/>
                            </a:cxn>
                          </a:cxnLst>
                          <a:rect l="0" t="0" r="r" b="b"/>
                          <a:pathLst>
                            <a:path w="2880" h="15">
                              <a:moveTo>
                                <a:pt x="2880" y="0"/>
                              </a:moveTo>
                              <a:lnTo>
                                <a:pt x="0" y="0"/>
                              </a:lnTo>
                              <a:lnTo>
                                <a:pt x="0" y="14"/>
                              </a:lnTo>
                              <a:lnTo>
                                <a:pt x="2880" y="14"/>
                              </a:lnTo>
                              <a:lnTo>
                                <a:pt x="288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48C46E" id="Freeform 2" o:spid="_x0000_s1026" style="position:absolute;margin-left:1in;margin-top:13.45pt;width:2in;height:.7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" o:allowincell="f" path="m2880,l,,,14r2880,l2880,xe" fillcolor="black" stroked="f">
                <v:path arrowok="t" o:connecttype="custom" o:connectlocs="1828800,0;0,0;0,8890;1828800,8890;1828800,0" o:connectangles="0,0,0,0,0"/>
                <w10:wrap type="topAndBottom" anchorx="page"/>
              </v:shape>
            </w:pict>
          </mc:Fallback>
        </mc:AlternateContent>
      </w:r>
    </w:p>
    <w:p w:rsidR="004105E5" w:rsidRPr="001C1575" w:rsidRDefault="004105E5">
      <w:pPr>
        <w:pStyle w:val="BodyText"/>
        <w:kinsoku w:val="0"/>
        <w:overflowPunct w:val="0"/>
        <w:spacing w:before="98"/>
        <w:ind w:left="679" w:right="132"/>
        <w:rPr>
          <w:rFonts w:ascii="Arial" w:hAnsi="Arial" w:cs="Arial"/>
          <w:sz w:val="22"/>
          <w:szCs w:val="22"/>
        </w:rPr>
      </w:pPr>
      <w:bookmarkStart w:id="0" w:name="_bookmark0"/>
      <w:bookmarkEnd w:id="0"/>
      <w:r w:rsidRPr="001C1575">
        <w:rPr>
          <w:rFonts w:ascii="Arial" w:hAnsi="Arial" w:cs="Arial"/>
          <w:sz w:val="22"/>
          <w:szCs w:val="22"/>
          <w:vertAlign w:val="superscript"/>
        </w:rPr>
        <w:t>1</w:t>
      </w:r>
      <w:r w:rsidRPr="001C1575">
        <w:rPr>
          <w:rFonts w:ascii="Arial" w:hAnsi="Arial" w:cs="Arial"/>
          <w:sz w:val="22"/>
          <w:szCs w:val="22"/>
        </w:rPr>
        <w:t xml:space="preserve"> If the candidates do not meet the Department’s QA standards, we will not be able to take in the proposed</w:t>
      </w:r>
      <w:r w:rsidRPr="001C1575">
        <w:rPr>
          <w:rFonts w:ascii="Arial" w:hAnsi="Arial" w:cs="Arial"/>
          <w:spacing w:val="80"/>
          <w:sz w:val="22"/>
          <w:szCs w:val="22"/>
        </w:rPr>
        <w:t xml:space="preserve"> </w:t>
      </w:r>
      <w:r w:rsidRPr="001C1575">
        <w:rPr>
          <w:rFonts w:ascii="Arial" w:hAnsi="Arial" w:cs="Arial"/>
          <w:sz w:val="22"/>
          <w:szCs w:val="22"/>
        </w:rPr>
        <w:t>number of candidates as per the RFA document.</w:t>
      </w:r>
    </w:p>
    <w:p w:rsidR="004105E5" w:rsidRPr="001C1575" w:rsidRDefault="004105E5">
      <w:pPr>
        <w:pStyle w:val="BodyText"/>
        <w:kinsoku w:val="0"/>
        <w:overflowPunct w:val="0"/>
        <w:rPr>
          <w:rFonts w:ascii="Arial" w:hAnsi="Arial" w:cs="Arial"/>
          <w:sz w:val="22"/>
          <w:szCs w:val="22"/>
        </w:rPr>
      </w:pPr>
    </w:p>
    <w:p w:rsidR="004105E5" w:rsidRPr="001C1575" w:rsidRDefault="004105E5">
      <w:pPr>
        <w:pStyle w:val="BodyText"/>
        <w:kinsoku w:val="0"/>
        <w:overflowPunct w:val="0"/>
        <w:ind w:left="679" w:right="439"/>
        <w:jc w:val="both"/>
        <w:rPr>
          <w:rFonts w:ascii="Arial" w:hAnsi="Arial" w:cs="Arial"/>
          <w:sz w:val="22"/>
          <w:szCs w:val="22"/>
        </w:rPr>
      </w:pPr>
      <w:bookmarkStart w:id="1" w:name="_bookmark1"/>
      <w:bookmarkEnd w:id="1"/>
      <w:r w:rsidRPr="001C1575">
        <w:rPr>
          <w:rFonts w:ascii="Arial" w:hAnsi="Arial" w:cs="Arial"/>
          <w:sz w:val="22"/>
          <w:szCs w:val="22"/>
          <w:vertAlign w:val="superscript"/>
        </w:rPr>
        <w:t>2</w:t>
      </w:r>
      <w:r w:rsidRPr="001C1575">
        <w:rPr>
          <w:rFonts w:ascii="Arial" w:hAnsi="Arial" w:cs="Arial"/>
          <w:sz w:val="22"/>
          <w:szCs w:val="22"/>
        </w:rPr>
        <w:t xml:space="preserve"> Please note that consulting the research focus area leader is no assurance that your application will be approved.</w:t>
      </w:r>
      <w:r w:rsidRPr="001C1575">
        <w:rPr>
          <w:rFonts w:ascii="Arial" w:hAnsi="Arial" w:cs="Arial"/>
          <w:spacing w:val="40"/>
          <w:sz w:val="22"/>
          <w:szCs w:val="22"/>
        </w:rPr>
        <w:t xml:space="preserve"> </w:t>
      </w:r>
      <w:r w:rsidRPr="001C1575">
        <w:rPr>
          <w:rFonts w:ascii="Arial" w:hAnsi="Arial" w:cs="Arial"/>
          <w:sz w:val="22"/>
          <w:szCs w:val="22"/>
        </w:rPr>
        <w:t>If, however, your application is approved, it is also not a guarantee that he/she will be allocated as your supervisor.</w:t>
      </w:r>
    </w:p>
    <w:sectPr w:rsidR="004105E5" w:rsidRPr="001C1575">
      <w:headerReference w:type="default" r:id="rId106"/>
      <w:pgSz w:w="11910" w:h="16840"/>
      <w:pgMar w:top="1420" w:right="1000" w:bottom="1200" w:left="760" w:header="753" w:footer="100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E55F9" w:rsidRDefault="001E55F9">
      <w:r>
        <w:separator/>
      </w:r>
    </w:p>
  </w:endnote>
  <w:endnote w:type="continuationSeparator" w:id="0">
    <w:p w:rsidR="001E55F9" w:rsidRDefault="001E5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E55F9" w:rsidRDefault="001E55F9">
      <w:r>
        <w:separator/>
      </w:r>
    </w:p>
  </w:footnote>
  <w:footnote w:type="continuationSeparator" w:id="0">
    <w:p w:rsidR="001E55F9" w:rsidRDefault="001E55F9">
      <w:r>
        <w:continuationSeparator/>
      </w:r>
    </w:p>
  </w:footnote>
  <w:footnote w:id="1">
    <w:p w:rsidR="0061264B" w:rsidRDefault="00112701" w:rsidP="00112701">
      <w:pPr>
        <w:pStyle w:val="FootnoteText"/>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she will be allocated as your supervisor.</w:t>
      </w:r>
    </w:p>
  </w:footnote>
  <w:footnote w:id="2">
    <w:p w:rsidR="00D02C97" w:rsidRDefault="00D02C97" w:rsidP="00D02C97">
      <w:pPr>
        <w:pStyle w:val="FootnoteText"/>
      </w:pPr>
      <w:r>
        <w:rPr>
          <w:rStyle w:val="FootnoteReference"/>
        </w:rPr>
        <w:footnoteRef/>
      </w:r>
      <w:r>
        <w:t xml:space="preserve"> </w:t>
      </w:r>
      <w:r w:rsidRPr="00CC506E">
        <w:t xml:space="preserve">The proposed topic should be in line with the proposed RFA’s as reflected </w:t>
      </w:r>
      <w:r>
        <w:t xml:space="preserve">in this document and </w:t>
      </w:r>
      <w:r w:rsidRPr="00CC506E">
        <w:t>on the Departmental website</w:t>
      </w:r>
    </w:p>
  </w:footnote>
  <w:footnote w:id="3">
    <w:p w:rsidR="00D02C97" w:rsidRDefault="00D02C97" w:rsidP="00D02C97">
      <w:pPr>
        <w:pStyle w:val="FootnoteText"/>
      </w:pPr>
      <w:r>
        <w:rPr>
          <w:rStyle w:val="FootnoteReference"/>
        </w:rPr>
        <w:footnoteRef/>
      </w:r>
      <w:r>
        <w:t xml:space="preserve"> </w:t>
      </w:r>
      <w:r w:rsidRPr="00CC506E">
        <w:t xml:space="preserve">The proposed topic should be in line with the proposed RFA’s as reflected </w:t>
      </w:r>
      <w:r>
        <w:t>in this document as well as</w:t>
      </w:r>
      <w:r w:rsidRPr="00CC506E">
        <w:t xml:space="preserve"> </w:t>
      </w:r>
      <w:r>
        <w:t xml:space="preserve"> on </w:t>
      </w:r>
      <w:r w:rsidRPr="00CC506E">
        <w:t>the Departmental website</w:t>
      </w:r>
    </w:p>
  </w:footnote>
  <w:footnote w:id="4">
    <w:p w:rsidR="00D02C97" w:rsidRDefault="00D02C97" w:rsidP="00112701">
      <w:pPr>
        <w:pStyle w:val="FootnoteText"/>
        <w:jc w:val="both"/>
      </w:pPr>
      <w:r>
        <w:rPr>
          <w:rStyle w:val="FootnoteReference"/>
        </w:rPr>
        <w:footnoteRef/>
      </w:r>
      <w:r>
        <w:t xml:space="preserve"> </w:t>
      </w:r>
      <w:r w:rsidRPr="003E40BB">
        <w:t>The department meet</w:t>
      </w:r>
      <w:r>
        <w:t>s</w:t>
      </w:r>
      <w:r w:rsidRPr="003E40BB">
        <w:t xml:space="preserve"> </w:t>
      </w:r>
      <w:r>
        <w:t xml:space="preserve">regularly </w:t>
      </w:r>
      <w:r w:rsidRPr="003E40BB">
        <w:t xml:space="preserve">with industry leaders to determine their needs in terms research within the HRM field.  </w:t>
      </w:r>
      <w:r>
        <w:t>In addition, a</w:t>
      </w:r>
      <w:r w:rsidRPr="003E40BB">
        <w:t xml:space="preserve">cademics work according to a niche area that is aligned with national research fund (NRF) purposes. Candidates to indicate in their application whether they would be open to change their proposed topic based on the needs identified within the HRM industry or </w:t>
      </w:r>
      <w:r>
        <w:t xml:space="preserve">an </w:t>
      </w:r>
      <w:r w:rsidRPr="003E40BB">
        <w:t>academic’s niche area.  The aim of this is to ensure that research within the HRM field is current and addresses problems within the industry</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234BD" w:rsidRDefault="00C234BD">
    <w:pPr>
      <w:pStyle w:val="Header"/>
    </w:pPr>
    <w:r>
      <w:rPr>
        <w:rFonts w:cs="Arial"/>
        <w:b/>
        <w:lang w:val="en-US" w:eastAsia="en-US" w:bidi="he-IL"/>
      </w:rPr>
      <w:t xml:space="preserve"> </w:t>
    </w:r>
    <w:r>
      <w:rPr>
        <w:rFonts w:cs="Arial"/>
        <w:b/>
        <w:lang w:val="en-US" w:eastAsia="en-US" w:bidi="he-IL"/>
      </w:rPr>
      <w:tab/>
    </w:r>
    <w:r>
      <w:rPr>
        <w:rFonts w:cs="Arial"/>
        <w:b/>
        <w:lang w:val="en-US" w:eastAsia="en-US" w:bidi="he-IL"/>
      </w:rPr>
      <w:tab/>
      <w:t xml:space="preserve">   </w:t>
    </w:r>
    <w:r w:rsidRPr="00C234BD">
      <w:rPr>
        <w:rFonts w:cs="Arial"/>
        <w:b/>
        <w:lang w:val="en-US" w:eastAsia="en-US" w:bidi="he-IL"/>
      </w:rPr>
      <w:t>CEMS</w:t>
    </w:r>
    <w:r>
      <w:rPr>
        <w:rFonts w:cs="Arial"/>
        <w:b/>
        <w:lang w:val="en-US" w:eastAsia="en-US" w:bidi="he-IL"/>
      </w:rPr>
      <w:t xml:space="preserve"> </w:t>
    </w:r>
    <w:r w:rsidRPr="00C234BD">
      <w:rPr>
        <w:rFonts w:cs="Arial"/>
        <w:b/>
        <w:lang w:val="en-US" w:eastAsia="en-US" w:bidi="he-IL"/>
      </w:rPr>
      <w:t>Research Focus Areas 202</w:t>
    </w:r>
    <w:r w:rsidR="00DC7055">
      <w:rPr>
        <w:rFonts w:cs="Arial"/>
        <w:b/>
        <w:lang w:val="en-US" w:eastAsia="en-US" w:bidi="he-IL"/>
      </w:rPr>
      <w:t>6</w:t>
    </w:r>
  </w:p>
  <w:p w:rsidR="004105E5" w:rsidRDefault="004105E5">
    <w:pPr>
      <w:pStyle w:val="BodyText"/>
      <w:kinsoku w:val="0"/>
      <w:overflowPunct w:val="0"/>
      <w:spacing w:line="14" w:lineRule="auto"/>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344" w:hanging="284"/>
      </w:pPr>
      <w:rPr>
        <w:rFonts w:ascii="Symbol" w:hAnsi="Symbol"/>
        <w:b w:val="0"/>
        <w:i w:val="0"/>
        <w:color w:val="1E2920"/>
        <w:w w:val="100"/>
        <w:sz w:val="20"/>
      </w:rPr>
    </w:lvl>
    <w:lvl w:ilvl="1">
      <w:numFmt w:val="bullet"/>
      <w:lvlText w:val="•"/>
      <w:lvlJc w:val="left"/>
      <w:pPr>
        <w:ind w:left="971" w:hanging="284"/>
      </w:pPr>
    </w:lvl>
    <w:lvl w:ilvl="2">
      <w:numFmt w:val="bullet"/>
      <w:lvlText w:val="•"/>
      <w:lvlJc w:val="left"/>
      <w:pPr>
        <w:ind w:left="1602" w:hanging="284"/>
      </w:pPr>
    </w:lvl>
    <w:lvl w:ilvl="3">
      <w:numFmt w:val="bullet"/>
      <w:lvlText w:val="•"/>
      <w:lvlJc w:val="left"/>
      <w:pPr>
        <w:ind w:left="2233" w:hanging="284"/>
      </w:pPr>
    </w:lvl>
    <w:lvl w:ilvl="4">
      <w:numFmt w:val="bullet"/>
      <w:lvlText w:val="•"/>
      <w:lvlJc w:val="left"/>
      <w:pPr>
        <w:ind w:left="2865" w:hanging="284"/>
      </w:pPr>
    </w:lvl>
    <w:lvl w:ilvl="5">
      <w:numFmt w:val="bullet"/>
      <w:lvlText w:val="•"/>
      <w:lvlJc w:val="left"/>
      <w:pPr>
        <w:ind w:left="3496" w:hanging="284"/>
      </w:pPr>
    </w:lvl>
    <w:lvl w:ilvl="6">
      <w:numFmt w:val="bullet"/>
      <w:lvlText w:val="•"/>
      <w:lvlJc w:val="left"/>
      <w:pPr>
        <w:ind w:left="4127" w:hanging="284"/>
      </w:pPr>
    </w:lvl>
    <w:lvl w:ilvl="7">
      <w:numFmt w:val="bullet"/>
      <w:lvlText w:val="•"/>
      <w:lvlJc w:val="left"/>
      <w:pPr>
        <w:ind w:left="4759" w:hanging="284"/>
      </w:pPr>
    </w:lvl>
    <w:lvl w:ilvl="8">
      <w:numFmt w:val="bullet"/>
      <w:lvlText w:val="•"/>
      <w:lvlJc w:val="left"/>
      <w:pPr>
        <w:ind w:left="5390" w:hanging="284"/>
      </w:pPr>
    </w:lvl>
  </w:abstractNum>
  <w:abstractNum w:abstractNumId="1" w15:restartNumberingAfterBreak="0">
    <w:nsid w:val="00000403"/>
    <w:multiLevelType w:val="multilevel"/>
    <w:tmpl w:val="FFFFFFFF"/>
    <w:lvl w:ilvl="0">
      <w:numFmt w:val="bullet"/>
      <w:lvlText w:val=""/>
      <w:lvlJc w:val="left"/>
      <w:pPr>
        <w:ind w:left="345" w:hanging="238"/>
      </w:pPr>
      <w:rPr>
        <w:rFonts w:ascii="Symbol" w:hAnsi="Symbol"/>
        <w:b w:val="0"/>
        <w:i w:val="0"/>
        <w:color w:val="1E2920"/>
        <w:w w:val="100"/>
        <w:sz w:val="20"/>
      </w:rPr>
    </w:lvl>
    <w:lvl w:ilvl="1">
      <w:numFmt w:val="bullet"/>
      <w:lvlText w:val="o"/>
      <w:lvlJc w:val="left"/>
      <w:pPr>
        <w:ind w:left="769" w:hanging="284"/>
      </w:pPr>
      <w:rPr>
        <w:rFonts w:ascii="Courier New" w:hAnsi="Courier New"/>
        <w:b w:val="0"/>
        <w:i w:val="0"/>
        <w:color w:val="1E2920"/>
        <w:w w:val="100"/>
        <w:sz w:val="20"/>
      </w:rPr>
    </w:lvl>
    <w:lvl w:ilvl="2">
      <w:numFmt w:val="bullet"/>
      <w:lvlText w:val="•"/>
      <w:lvlJc w:val="left"/>
      <w:pPr>
        <w:ind w:left="1414" w:hanging="284"/>
      </w:pPr>
    </w:lvl>
    <w:lvl w:ilvl="3">
      <w:numFmt w:val="bullet"/>
      <w:lvlText w:val="•"/>
      <w:lvlJc w:val="left"/>
      <w:pPr>
        <w:ind w:left="2069" w:hanging="284"/>
      </w:pPr>
    </w:lvl>
    <w:lvl w:ilvl="4">
      <w:numFmt w:val="bullet"/>
      <w:lvlText w:val="•"/>
      <w:lvlJc w:val="left"/>
      <w:pPr>
        <w:ind w:left="2724" w:hanging="284"/>
      </w:pPr>
    </w:lvl>
    <w:lvl w:ilvl="5">
      <w:numFmt w:val="bullet"/>
      <w:lvlText w:val="•"/>
      <w:lvlJc w:val="left"/>
      <w:pPr>
        <w:ind w:left="3379" w:hanging="284"/>
      </w:pPr>
    </w:lvl>
    <w:lvl w:ilvl="6">
      <w:numFmt w:val="bullet"/>
      <w:lvlText w:val="•"/>
      <w:lvlJc w:val="left"/>
      <w:pPr>
        <w:ind w:left="4033" w:hanging="284"/>
      </w:pPr>
    </w:lvl>
    <w:lvl w:ilvl="7">
      <w:numFmt w:val="bullet"/>
      <w:lvlText w:val="•"/>
      <w:lvlJc w:val="left"/>
      <w:pPr>
        <w:ind w:left="4688" w:hanging="284"/>
      </w:pPr>
    </w:lvl>
    <w:lvl w:ilvl="8">
      <w:numFmt w:val="bullet"/>
      <w:lvlText w:val="•"/>
      <w:lvlJc w:val="left"/>
      <w:pPr>
        <w:ind w:left="5343" w:hanging="284"/>
      </w:pPr>
    </w:lvl>
  </w:abstractNum>
  <w:abstractNum w:abstractNumId="2" w15:restartNumberingAfterBreak="0">
    <w:nsid w:val="00000404"/>
    <w:multiLevelType w:val="multilevel"/>
    <w:tmpl w:val="FFFFFFFF"/>
    <w:lvl w:ilvl="0">
      <w:start w:val="1"/>
      <w:numFmt w:val="decimal"/>
      <w:lvlText w:val="%1."/>
      <w:lvlJc w:val="left"/>
      <w:pPr>
        <w:ind w:left="827" w:hanging="360"/>
      </w:pPr>
      <w:rPr>
        <w:rFonts w:cs="Times New Roman"/>
        <w:w w:val="100"/>
      </w:rPr>
    </w:lvl>
    <w:lvl w:ilvl="1">
      <w:numFmt w:val="bullet"/>
      <w:lvlText w:val="•"/>
      <w:lvlJc w:val="left"/>
      <w:pPr>
        <w:ind w:left="1403" w:hanging="360"/>
      </w:pPr>
    </w:lvl>
    <w:lvl w:ilvl="2">
      <w:numFmt w:val="bullet"/>
      <w:lvlText w:val="•"/>
      <w:lvlJc w:val="left"/>
      <w:pPr>
        <w:ind w:left="1986" w:hanging="360"/>
      </w:pPr>
    </w:lvl>
    <w:lvl w:ilvl="3">
      <w:numFmt w:val="bullet"/>
      <w:lvlText w:val="•"/>
      <w:lvlJc w:val="left"/>
      <w:pPr>
        <w:ind w:left="2569" w:hanging="360"/>
      </w:pPr>
    </w:lvl>
    <w:lvl w:ilvl="4">
      <w:numFmt w:val="bullet"/>
      <w:lvlText w:val="•"/>
      <w:lvlJc w:val="left"/>
      <w:pPr>
        <w:ind w:left="3153" w:hanging="360"/>
      </w:pPr>
    </w:lvl>
    <w:lvl w:ilvl="5">
      <w:numFmt w:val="bullet"/>
      <w:lvlText w:val="•"/>
      <w:lvlJc w:val="left"/>
      <w:pPr>
        <w:ind w:left="3736" w:hanging="360"/>
      </w:pPr>
    </w:lvl>
    <w:lvl w:ilvl="6">
      <w:numFmt w:val="bullet"/>
      <w:lvlText w:val="•"/>
      <w:lvlJc w:val="left"/>
      <w:pPr>
        <w:ind w:left="4319" w:hanging="360"/>
      </w:pPr>
    </w:lvl>
    <w:lvl w:ilvl="7">
      <w:numFmt w:val="bullet"/>
      <w:lvlText w:val="•"/>
      <w:lvlJc w:val="left"/>
      <w:pPr>
        <w:ind w:left="4903" w:hanging="360"/>
      </w:pPr>
    </w:lvl>
    <w:lvl w:ilvl="8">
      <w:numFmt w:val="bullet"/>
      <w:lvlText w:val="•"/>
      <w:lvlJc w:val="left"/>
      <w:pPr>
        <w:ind w:left="5486" w:hanging="360"/>
      </w:pPr>
    </w:lvl>
  </w:abstractNum>
  <w:abstractNum w:abstractNumId="3" w15:restartNumberingAfterBreak="0">
    <w:nsid w:val="00000405"/>
    <w:multiLevelType w:val="multilevel"/>
    <w:tmpl w:val="FFFFFFFF"/>
    <w:lvl w:ilvl="0">
      <w:numFmt w:val="bullet"/>
      <w:lvlText w:val=""/>
      <w:lvlJc w:val="left"/>
      <w:pPr>
        <w:ind w:left="344" w:hanging="238"/>
      </w:pPr>
      <w:rPr>
        <w:rFonts w:ascii="Symbol" w:hAnsi="Symbol"/>
        <w:w w:val="100"/>
      </w:rPr>
    </w:lvl>
    <w:lvl w:ilvl="1">
      <w:numFmt w:val="bullet"/>
      <w:lvlText w:val="•"/>
      <w:lvlJc w:val="left"/>
      <w:pPr>
        <w:ind w:left="971" w:hanging="238"/>
      </w:pPr>
    </w:lvl>
    <w:lvl w:ilvl="2">
      <w:numFmt w:val="bullet"/>
      <w:lvlText w:val="•"/>
      <w:lvlJc w:val="left"/>
      <w:pPr>
        <w:ind w:left="1602" w:hanging="238"/>
      </w:pPr>
    </w:lvl>
    <w:lvl w:ilvl="3">
      <w:numFmt w:val="bullet"/>
      <w:lvlText w:val="•"/>
      <w:lvlJc w:val="left"/>
      <w:pPr>
        <w:ind w:left="2233" w:hanging="238"/>
      </w:pPr>
    </w:lvl>
    <w:lvl w:ilvl="4">
      <w:numFmt w:val="bullet"/>
      <w:lvlText w:val="•"/>
      <w:lvlJc w:val="left"/>
      <w:pPr>
        <w:ind w:left="2865" w:hanging="238"/>
      </w:pPr>
    </w:lvl>
    <w:lvl w:ilvl="5">
      <w:numFmt w:val="bullet"/>
      <w:lvlText w:val="•"/>
      <w:lvlJc w:val="left"/>
      <w:pPr>
        <w:ind w:left="3496" w:hanging="238"/>
      </w:pPr>
    </w:lvl>
    <w:lvl w:ilvl="6">
      <w:numFmt w:val="bullet"/>
      <w:lvlText w:val="•"/>
      <w:lvlJc w:val="left"/>
      <w:pPr>
        <w:ind w:left="4127" w:hanging="238"/>
      </w:pPr>
    </w:lvl>
    <w:lvl w:ilvl="7">
      <w:numFmt w:val="bullet"/>
      <w:lvlText w:val="•"/>
      <w:lvlJc w:val="left"/>
      <w:pPr>
        <w:ind w:left="4759" w:hanging="238"/>
      </w:pPr>
    </w:lvl>
    <w:lvl w:ilvl="8">
      <w:numFmt w:val="bullet"/>
      <w:lvlText w:val="•"/>
      <w:lvlJc w:val="left"/>
      <w:pPr>
        <w:ind w:left="5390" w:hanging="238"/>
      </w:pPr>
    </w:lvl>
  </w:abstractNum>
  <w:abstractNum w:abstractNumId="4" w15:restartNumberingAfterBreak="0">
    <w:nsid w:val="00000406"/>
    <w:multiLevelType w:val="multilevel"/>
    <w:tmpl w:val="FFFFFFFF"/>
    <w:lvl w:ilvl="0">
      <w:numFmt w:val="bullet"/>
      <w:lvlText w:val=""/>
      <w:lvlJc w:val="left"/>
      <w:pPr>
        <w:ind w:left="447" w:hanging="340"/>
      </w:pPr>
      <w:rPr>
        <w:rFonts w:ascii="Symbol" w:hAnsi="Symbol"/>
        <w:b w:val="0"/>
        <w:i w:val="0"/>
        <w:w w:val="100"/>
        <w:sz w:val="20"/>
      </w:rPr>
    </w:lvl>
    <w:lvl w:ilvl="1">
      <w:numFmt w:val="bullet"/>
      <w:lvlText w:val="•"/>
      <w:lvlJc w:val="left"/>
      <w:pPr>
        <w:ind w:left="1061" w:hanging="340"/>
      </w:pPr>
    </w:lvl>
    <w:lvl w:ilvl="2">
      <w:numFmt w:val="bullet"/>
      <w:lvlText w:val="•"/>
      <w:lvlJc w:val="left"/>
      <w:pPr>
        <w:ind w:left="1682" w:hanging="340"/>
      </w:pPr>
    </w:lvl>
    <w:lvl w:ilvl="3">
      <w:numFmt w:val="bullet"/>
      <w:lvlText w:val="•"/>
      <w:lvlJc w:val="left"/>
      <w:pPr>
        <w:ind w:left="2303" w:hanging="340"/>
      </w:pPr>
    </w:lvl>
    <w:lvl w:ilvl="4">
      <w:numFmt w:val="bullet"/>
      <w:lvlText w:val="•"/>
      <w:lvlJc w:val="left"/>
      <w:pPr>
        <w:ind w:left="2925" w:hanging="340"/>
      </w:pPr>
    </w:lvl>
    <w:lvl w:ilvl="5">
      <w:numFmt w:val="bullet"/>
      <w:lvlText w:val="•"/>
      <w:lvlJc w:val="left"/>
      <w:pPr>
        <w:ind w:left="3546" w:hanging="340"/>
      </w:pPr>
    </w:lvl>
    <w:lvl w:ilvl="6">
      <w:numFmt w:val="bullet"/>
      <w:lvlText w:val="•"/>
      <w:lvlJc w:val="left"/>
      <w:pPr>
        <w:ind w:left="4167" w:hanging="340"/>
      </w:pPr>
    </w:lvl>
    <w:lvl w:ilvl="7">
      <w:numFmt w:val="bullet"/>
      <w:lvlText w:val="•"/>
      <w:lvlJc w:val="left"/>
      <w:pPr>
        <w:ind w:left="4789" w:hanging="340"/>
      </w:pPr>
    </w:lvl>
    <w:lvl w:ilvl="8">
      <w:numFmt w:val="bullet"/>
      <w:lvlText w:val="•"/>
      <w:lvlJc w:val="left"/>
      <w:pPr>
        <w:ind w:left="5410" w:hanging="340"/>
      </w:pPr>
    </w:lvl>
  </w:abstractNum>
  <w:abstractNum w:abstractNumId="5" w15:restartNumberingAfterBreak="0">
    <w:nsid w:val="00000407"/>
    <w:multiLevelType w:val="multilevel"/>
    <w:tmpl w:val="FFFFFFFF"/>
    <w:lvl w:ilvl="0">
      <w:numFmt w:val="bullet"/>
      <w:lvlText w:val=""/>
      <w:lvlJc w:val="left"/>
      <w:pPr>
        <w:ind w:left="446" w:hanging="360"/>
      </w:pPr>
      <w:rPr>
        <w:rFonts w:ascii="Symbol" w:hAnsi="Symbol"/>
        <w:b w:val="0"/>
        <w:i w:val="0"/>
        <w:w w:val="100"/>
        <w:sz w:val="20"/>
      </w:rPr>
    </w:lvl>
    <w:lvl w:ilvl="1">
      <w:numFmt w:val="bullet"/>
      <w:lvlText w:val="•"/>
      <w:lvlJc w:val="left"/>
      <w:pPr>
        <w:ind w:left="1061" w:hanging="360"/>
      </w:pPr>
    </w:lvl>
    <w:lvl w:ilvl="2">
      <w:numFmt w:val="bullet"/>
      <w:lvlText w:val="•"/>
      <w:lvlJc w:val="left"/>
      <w:pPr>
        <w:ind w:left="1682" w:hanging="360"/>
      </w:pPr>
    </w:lvl>
    <w:lvl w:ilvl="3">
      <w:numFmt w:val="bullet"/>
      <w:lvlText w:val="•"/>
      <w:lvlJc w:val="left"/>
      <w:pPr>
        <w:ind w:left="2303" w:hanging="360"/>
      </w:pPr>
    </w:lvl>
    <w:lvl w:ilvl="4">
      <w:numFmt w:val="bullet"/>
      <w:lvlText w:val="•"/>
      <w:lvlJc w:val="left"/>
      <w:pPr>
        <w:ind w:left="2925" w:hanging="360"/>
      </w:pPr>
    </w:lvl>
    <w:lvl w:ilvl="5">
      <w:numFmt w:val="bullet"/>
      <w:lvlText w:val="•"/>
      <w:lvlJc w:val="left"/>
      <w:pPr>
        <w:ind w:left="3546" w:hanging="360"/>
      </w:pPr>
    </w:lvl>
    <w:lvl w:ilvl="6">
      <w:numFmt w:val="bullet"/>
      <w:lvlText w:val="•"/>
      <w:lvlJc w:val="left"/>
      <w:pPr>
        <w:ind w:left="4167" w:hanging="360"/>
      </w:pPr>
    </w:lvl>
    <w:lvl w:ilvl="7">
      <w:numFmt w:val="bullet"/>
      <w:lvlText w:val="•"/>
      <w:lvlJc w:val="left"/>
      <w:pPr>
        <w:ind w:left="4789" w:hanging="360"/>
      </w:pPr>
    </w:lvl>
    <w:lvl w:ilvl="8">
      <w:numFmt w:val="bullet"/>
      <w:lvlText w:val="•"/>
      <w:lvlJc w:val="left"/>
      <w:pPr>
        <w:ind w:left="5410" w:hanging="360"/>
      </w:pPr>
    </w:lvl>
  </w:abstractNum>
  <w:abstractNum w:abstractNumId="6" w15:restartNumberingAfterBreak="0">
    <w:nsid w:val="00000408"/>
    <w:multiLevelType w:val="multilevel"/>
    <w:tmpl w:val="FFFFFFFF"/>
    <w:lvl w:ilvl="0">
      <w:numFmt w:val="bullet"/>
      <w:lvlText w:val="•"/>
      <w:lvlJc w:val="left"/>
      <w:pPr>
        <w:ind w:left="456" w:hanging="370"/>
      </w:pPr>
      <w:rPr>
        <w:rFonts w:ascii="Calibri" w:hAnsi="Calibri"/>
        <w:b w:val="0"/>
        <w:i w:val="0"/>
        <w:w w:val="100"/>
        <w:sz w:val="20"/>
      </w:rPr>
    </w:lvl>
    <w:lvl w:ilvl="1">
      <w:numFmt w:val="bullet"/>
      <w:lvlText w:val="•"/>
      <w:lvlJc w:val="left"/>
      <w:pPr>
        <w:ind w:left="1079" w:hanging="370"/>
      </w:pPr>
    </w:lvl>
    <w:lvl w:ilvl="2">
      <w:numFmt w:val="bullet"/>
      <w:lvlText w:val="•"/>
      <w:lvlJc w:val="left"/>
      <w:pPr>
        <w:ind w:left="1698" w:hanging="370"/>
      </w:pPr>
    </w:lvl>
    <w:lvl w:ilvl="3">
      <w:numFmt w:val="bullet"/>
      <w:lvlText w:val="•"/>
      <w:lvlJc w:val="left"/>
      <w:pPr>
        <w:ind w:left="2317" w:hanging="370"/>
      </w:pPr>
    </w:lvl>
    <w:lvl w:ilvl="4">
      <w:numFmt w:val="bullet"/>
      <w:lvlText w:val="•"/>
      <w:lvlJc w:val="left"/>
      <w:pPr>
        <w:ind w:left="2937" w:hanging="370"/>
      </w:pPr>
    </w:lvl>
    <w:lvl w:ilvl="5">
      <w:numFmt w:val="bullet"/>
      <w:lvlText w:val="•"/>
      <w:lvlJc w:val="left"/>
      <w:pPr>
        <w:ind w:left="3556" w:hanging="370"/>
      </w:pPr>
    </w:lvl>
    <w:lvl w:ilvl="6">
      <w:numFmt w:val="bullet"/>
      <w:lvlText w:val="•"/>
      <w:lvlJc w:val="left"/>
      <w:pPr>
        <w:ind w:left="4175" w:hanging="370"/>
      </w:pPr>
    </w:lvl>
    <w:lvl w:ilvl="7">
      <w:numFmt w:val="bullet"/>
      <w:lvlText w:val="•"/>
      <w:lvlJc w:val="left"/>
      <w:pPr>
        <w:ind w:left="4795" w:hanging="370"/>
      </w:pPr>
    </w:lvl>
    <w:lvl w:ilvl="8">
      <w:numFmt w:val="bullet"/>
      <w:lvlText w:val="•"/>
      <w:lvlJc w:val="left"/>
      <w:pPr>
        <w:ind w:left="5414" w:hanging="370"/>
      </w:pPr>
    </w:lvl>
  </w:abstractNum>
  <w:abstractNum w:abstractNumId="7" w15:restartNumberingAfterBreak="0">
    <w:nsid w:val="00000409"/>
    <w:multiLevelType w:val="multilevel"/>
    <w:tmpl w:val="FFFFFFFF"/>
    <w:lvl w:ilvl="0">
      <w:numFmt w:val="bullet"/>
      <w:lvlText w:val=""/>
      <w:lvlJc w:val="left"/>
      <w:pPr>
        <w:ind w:left="456" w:hanging="350"/>
      </w:pPr>
      <w:rPr>
        <w:rFonts w:ascii="Symbol" w:hAnsi="Symbol"/>
        <w:b w:val="0"/>
        <w:i w:val="0"/>
        <w:w w:val="100"/>
        <w:sz w:val="20"/>
      </w:rPr>
    </w:lvl>
    <w:lvl w:ilvl="1">
      <w:numFmt w:val="bullet"/>
      <w:lvlText w:val="•"/>
      <w:lvlJc w:val="left"/>
      <w:pPr>
        <w:ind w:left="1079" w:hanging="350"/>
      </w:pPr>
    </w:lvl>
    <w:lvl w:ilvl="2">
      <w:numFmt w:val="bullet"/>
      <w:lvlText w:val="•"/>
      <w:lvlJc w:val="left"/>
      <w:pPr>
        <w:ind w:left="1698" w:hanging="350"/>
      </w:pPr>
    </w:lvl>
    <w:lvl w:ilvl="3">
      <w:numFmt w:val="bullet"/>
      <w:lvlText w:val="•"/>
      <w:lvlJc w:val="left"/>
      <w:pPr>
        <w:ind w:left="2317" w:hanging="350"/>
      </w:pPr>
    </w:lvl>
    <w:lvl w:ilvl="4">
      <w:numFmt w:val="bullet"/>
      <w:lvlText w:val="•"/>
      <w:lvlJc w:val="left"/>
      <w:pPr>
        <w:ind w:left="2937" w:hanging="350"/>
      </w:pPr>
    </w:lvl>
    <w:lvl w:ilvl="5">
      <w:numFmt w:val="bullet"/>
      <w:lvlText w:val="•"/>
      <w:lvlJc w:val="left"/>
      <w:pPr>
        <w:ind w:left="3556" w:hanging="350"/>
      </w:pPr>
    </w:lvl>
    <w:lvl w:ilvl="6">
      <w:numFmt w:val="bullet"/>
      <w:lvlText w:val="•"/>
      <w:lvlJc w:val="left"/>
      <w:pPr>
        <w:ind w:left="4175" w:hanging="350"/>
      </w:pPr>
    </w:lvl>
    <w:lvl w:ilvl="7">
      <w:numFmt w:val="bullet"/>
      <w:lvlText w:val="•"/>
      <w:lvlJc w:val="left"/>
      <w:pPr>
        <w:ind w:left="4795" w:hanging="350"/>
      </w:pPr>
    </w:lvl>
    <w:lvl w:ilvl="8">
      <w:numFmt w:val="bullet"/>
      <w:lvlText w:val="•"/>
      <w:lvlJc w:val="left"/>
      <w:pPr>
        <w:ind w:left="5414" w:hanging="350"/>
      </w:pPr>
    </w:lvl>
  </w:abstractNum>
  <w:abstractNum w:abstractNumId="8" w15:restartNumberingAfterBreak="0">
    <w:nsid w:val="0000040A"/>
    <w:multiLevelType w:val="multilevel"/>
    <w:tmpl w:val="FFFFFFFF"/>
    <w:lvl w:ilvl="0">
      <w:numFmt w:val="bullet"/>
      <w:lvlText w:val=""/>
      <w:lvlJc w:val="left"/>
      <w:pPr>
        <w:ind w:left="456" w:hanging="350"/>
      </w:pPr>
      <w:rPr>
        <w:rFonts w:ascii="Symbol" w:hAnsi="Symbol"/>
        <w:b w:val="0"/>
        <w:i w:val="0"/>
        <w:w w:val="100"/>
        <w:sz w:val="20"/>
      </w:rPr>
    </w:lvl>
    <w:lvl w:ilvl="1">
      <w:numFmt w:val="bullet"/>
      <w:lvlText w:val="•"/>
      <w:lvlJc w:val="left"/>
      <w:pPr>
        <w:ind w:left="1079" w:hanging="350"/>
      </w:pPr>
    </w:lvl>
    <w:lvl w:ilvl="2">
      <w:numFmt w:val="bullet"/>
      <w:lvlText w:val="•"/>
      <w:lvlJc w:val="left"/>
      <w:pPr>
        <w:ind w:left="1698" w:hanging="350"/>
      </w:pPr>
    </w:lvl>
    <w:lvl w:ilvl="3">
      <w:numFmt w:val="bullet"/>
      <w:lvlText w:val="•"/>
      <w:lvlJc w:val="left"/>
      <w:pPr>
        <w:ind w:left="2317" w:hanging="350"/>
      </w:pPr>
    </w:lvl>
    <w:lvl w:ilvl="4">
      <w:numFmt w:val="bullet"/>
      <w:lvlText w:val="•"/>
      <w:lvlJc w:val="left"/>
      <w:pPr>
        <w:ind w:left="2937" w:hanging="350"/>
      </w:pPr>
    </w:lvl>
    <w:lvl w:ilvl="5">
      <w:numFmt w:val="bullet"/>
      <w:lvlText w:val="•"/>
      <w:lvlJc w:val="left"/>
      <w:pPr>
        <w:ind w:left="3556" w:hanging="350"/>
      </w:pPr>
    </w:lvl>
    <w:lvl w:ilvl="6">
      <w:numFmt w:val="bullet"/>
      <w:lvlText w:val="•"/>
      <w:lvlJc w:val="left"/>
      <w:pPr>
        <w:ind w:left="4175" w:hanging="350"/>
      </w:pPr>
    </w:lvl>
    <w:lvl w:ilvl="7">
      <w:numFmt w:val="bullet"/>
      <w:lvlText w:val="•"/>
      <w:lvlJc w:val="left"/>
      <w:pPr>
        <w:ind w:left="4795" w:hanging="350"/>
      </w:pPr>
    </w:lvl>
    <w:lvl w:ilvl="8">
      <w:numFmt w:val="bullet"/>
      <w:lvlText w:val="•"/>
      <w:lvlJc w:val="left"/>
      <w:pPr>
        <w:ind w:left="5414" w:hanging="350"/>
      </w:pPr>
    </w:lvl>
  </w:abstractNum>
  <w:abstractNum w:abstractNumId="9" w15:restartNumberingAfterBreak="0">
    <w:nsid w:val="0000040B"/>
    <w:multiLevelType w:val="multilevel"/>
    <w:tmpl w:val="FFFFFFFF"/>
    <w:lvl w:ilvl="0">
      <w:numFmt w:val="bullet"/>
      <w:lvlText w:val=""/>
      <w:lvlJc w:val="left"/>
      <w:pPr>
        <w:ind w:left="446" w:hanging="360"/>
      </w:pPr>
      <w:rPr>
        <w:rFonts w:ascii="Symbol" w:hAnsi="Symbol"/>
        <w:b w:val="0"/>
        <w:i w:val="0"/>
        <w:w w:val="100"/>
        <w:sz w:val="20"/>
      </w:rPr>
    </w:lvl>
    <w:lvl w:ilvl="1">
      <w:numFmt w:val="bullet"/>
      <w:lvlText w:val="•"/>
      <w:lvlJc w:val="left"/>
      <w:pPr>
        <w:ind w:left="1061" w:hanging="360"/>
      </w:pPr>
    </w:lvl>
    <w:lvl w:ilvl="2">
      <w:numFmt w:val="bullet"/>
      <w:lvlText w:val="•"/>
      <w:lvlJc w:val="left"/>
      <w:pPr>
        <w:ind w:left="1682" w:hanging="360"/>
      </w:pPr>
    </w:lvl>
    <w:lvl w:ilvl="3">
      <w:numFmt w:val="bullet"/>
      <w:lvlText w:val="•"/>
      <w:lvlJc w:val="left"/>
      <w:pPr>
        <w:ind w:left="2303" w:hanging="360"/>
      </w:pPr>
    </w:lvl>
    <w:lvl w:ilvl="4">
      <w:numFmt w:val="bullet"/>
      <w:lvlText w:val="•"/>
      <w:lvlJc w:val="left"/>
      <w:pPr>
        <w:ind w:left="2925" w:hanging="360"/>
      </w:pPr>
    </w:lvl>
    <w:lvl w:ilvl="5">
      <w:numFmt w:val="bullet"/>
      <w:lvlText w:val="•"/>
      <w:lvlJc w:val="left"/>
      <w:pPr>
        <w:ind w:left="3546" w:hanging="360"/>
      </w:pPr>
    </w:lvl>
    <w:lvl w:ilvl="6">
      <w:numFmt w:val="bullet"/>
      <w:lvlText w:val="•"/>
      <w:lvlJc w:val="left"/>
      <w:pPr>
        <w:ind w:left="4167" w:hanging="360"/>
      </w:pPr>
    </w:lvl>
    <w:lvl w:ilvl="7">
      <w:numFmt w:val="bullet"/>
      <w:lvlText w:val="•"/>
      <w:lvlJc w:val="left"/>
      <w:pPr>
        <w:ind w:left="4789" w:hanging="360"/>
      </w:pPr>
    </w:lvl>
    <w:lvl w:ilvl="8">
      <w:numFmt w:val="bullet"/>
      <w:lvlText w:val="•"/>
      <w:lvlJc w:val="left"/>
      <w:pPr>
        <w:ind w:left="5410" w:hanging="360"/>
      </w:pPr>
    </w:lvl>
  </w:abstractNum>
  <w:abstractNum w:abstractNumId="10" w15:restartNumberingAfterBreak="0">
    <w:nsid w:val="0000040C"/>
    <w:multiLevelType w:val="multilevel"/>
    <w:tmpl w:val="FFFFFFFF"/>
    <w:lvl w:ilvl="0">
      <w:numFmt w:val="bullet"/>
      <w:lvlText w:val=""/>
      <w:lvlJc w:val="left"/>
      <w:pPr>
        <w:ind w:left="427" w:hanging="321"/>
      </w:pPr>
      <w:rPr>
        <w:rFonts w:ascii="Symbol" w:hAnsi="Symbol"/>
        <w:b w:val="0"/>
        <w:i w:val="0"/>
        <w:w w:val="100"/>
        <w:sz w:val="20"/>
      </w:rPr>
    </w:lvl>
    <w:lvl w:ilvl="1">
      <w:numFmt w:val="bullet"/>
      <w:lvlText w:val="•"/>
      <w:lvlJc w:val="left"/>
      <w:pPr>
        <w:ind w:left="1043" w:hanging="321"/>
      </w:pPr>
    </w:lvl>
    <w:lvl w:ilvl="2">
      <w:numFmt w:val="bullet"/>
      <w:lvlText w:val="•"/>
      <w:lvlJc w:val="left"/>
      <w:pPr>
        <w:ind w:left="1666" w:hanging="321"/>
      </w:pPr>
    </w:lvl>
    <w:lvl w:ilvl="3">
      <w:numFmt w:val="bullet"/>
      <w:lvlText w:val="•"/>
      <w:lvlJc w:val="left"/>
      <w:pPr>
        <w:ind w:left="2289" w:hanging="321"/>
      </w:pPr>
    </w:lvl>
    <w:lvl w:ilvl="4">
      <w:numFmt w:val="bullet"/>
      <w:lvlText w:val="•"/>
      <w:lvlJc w:val="left"/>
      <w:pPr>
        <w:ind w:left="2913" w:hanging="321"/>
      </w:pPr>
    </w:lvl>
    <w:lvl w:ilvl="5">
      <w:numFmt w:val="bullet"/>
      <w:lvlText w:val="•"/>
      <w:lvlJc w:val="left"/>
      <w:pPr>
        <w:ind w:left="3536" w:hanging="321"/>
      </w:pPr>
    </w:lvl>
    <w:lvl w:ilvl="6">
      <w:numFmt w:val="bullet"/>
      <w:lvlText w:val="•"/>
      <w:lvlJc w:val="left"/>
      <w:pPr>
        <w:ind w:left="4159" w:hanging="321"/>
      </w:pPr>
    </w:lvl>
    <w:lvl w:ilvl="7">
      <w:numFmt w:val="bullet"/>
      <w:lvlText w:val="•"/>
      <w:lvlJc w:val="left"/>
      <w:pPr>
        <w:ind w:left="4783" w:hanging="321"/>
      </w:pPr>
    </w:lvl>
    <w:lvl w:ilvl="8">
      <w:numFmt w:val="bullet"/>
      <w:lvlText w:val="•"/>
      <w:lvlJc w:val="left"/>
      <w:pPr>
        <w:ind w:left="5406" w:hanging="321"/>
      </w:pPr>
    </w:lvl>
  </w:abstractNum>
  <w:abstractNum w:abstractNumId="11" w15:restartNumberingAfterBreak="0">
    <w:nsid w:val="0000040D"/>
    <w:multiLevelType w:val="multilevel"/>
    <w:tmpl w:val="FFFFFFFF"/>
    <w:lvl w:ilvl="0">
      <w:numFmt w:val="bullet"/>
      <w:lvlText w:val=""/>
      <w:lvlJc w:val="left"/>
      <w:pPr>
        <w:ind w:left="427" w:hanging="321"/>
      </w:pPr>
      <w:rPr>
        <w:rFonts w:ascii="Symbol" w:hAnsi="Symbol"/>
        <w:b w:val="0"/>
        <w:i w:val="0"/>
        <w:w w:val="100"/>
        <w:sz w:val="20"/>
      </w:rPr>
    </w:lvl>
    <w:lvl w:ilvl="1">
      <w:numFmt w:val="bullet"/>
      <w:lvlText w:val="•"/>
      <w:lvlJc w:val="left"/>
      <w:pPr>
        <w:ind w:left="1043" w:hanging="321"/>
      </w:pPr>
    </w:lvl>
    <w:lvl w:ilvl="2">
      <w:numFmt w:val="bullet"/>
      <w:lvlText w:val="•"/>
      <w:lvlJc w:val="left"/>
      <w:pPr>
        <w:ind w:left="1666" w:hanging="321"/>
      </w:pPr>
    </w:lvl>
    <w:lvl w:ilvl="3">
      <w:numFmt w:val="bullet"/>
      <w:lvlText w:val="•"/>
      <w:lvlJc w:val="left"/>
      <w:pPr>
        <w:ind w:left="2289" w:hanging="321"/>
      </w:pPr>
    </w:lvl>
    <w:lvl w:ilvl="4">
      <w:numFmt w:val="bullet"/>
      <w:lvlText w:val="•"/>
      <w:lvlJc w:val="left"/>
      <w:pPr>
        <w:ind w:left="2913" w:hanging="321"/>
      </w:pPr>
    </w:lvl>
    <w:lvl w:ilvl="5">
      <w:numFmt w:val="bullet"/>
      <w:lvlText w:val="•"/>
      <w:lvlJc w:val="left"/>
      <w:pPr>
        <w:ind w:left="3536" w:hanging="321"/>
      </w:pPr>
    </w:lvl>
    <w:lvl w:ilvl="6">
      <w:numFmt w:val="bullet"/>
      <w:lvlText w:val="•"/>
      <w:lvlJc w:val="left"/>
      <w:pPr>
        <w:ind w:left="4159" w:hanging="321"/>
      </w:pPr>
    </w:lvl>
    <w:lvl w:ilvl="7">
      <w:numFmt w:val="bullet"/>
      <w:lvlText w:val="•"/>
      <w:lvlJc w:val="left"/>
      <w:pPr>
        <w:ind w:left="4783" w:hanging="321"/>
      </w:pPr>
    </w:lvl>
    <w:lvl w:ilvl="8">
      <w:numFmt w:val="bullet"/>
      <w:lvlText w:val="•"/>
      <w:lvlJc w:val="left"/>
      <w:pPr>
        <w:ind w:left="5406" w:hanging="321"/>
      </w:pPr>
    </w:lvl>
  </w:abstractNum>
  <w:abstractNum w:abstractNumId="12" w15:restartNumberingAfterBreak="0">
    <w:nsid w:val="0000040E"/>
    <w:multiLevelType w:val="multilevel"/>
    <w:tmpl w:val="FFFFFFFF"/>
    <w:lvl w:ilvl="0">
      <w:numFmt w:val="bullet"/>
      <w:lvlText w:val=""/>
      <w:lvlJc w:val="left"/>
      <w:pPr>
        <w:ind w:left="430" w:hanging="323"/>
      </w:pPr>
      <w:rPr>
        <w:rFonts w:ascii="Symbol" w:hAnsi="Symbol"/>
        <w:b w:val="0"/>
        <w:i w:val="0"/>
        <w:w w:val="100"/>
        <w:sz w:val="20"/>
      </w:rPr>
    </w:lvl>
    <w:lvl w:ilvl="1">
      <w:numFmt w:val="bullet"/>
      <w:lvlText w:val="•"/>
      <w:lvlJc w:val="left"/>
      <w:pPr>
        <w:ind w:left="1061" w:hanging="323"/>
      </w:pPr>
    </w:lvl>
    <w:lvl w:ilvl="2">
      <w:numFmt w:val="bullet"/>
      <w:lvlText w:val="•"/>
      <w:lvlJc w:val="left"/>
      <w:pPr>
        <w:ind w:left="1682" w:hanging="323"/>
      </w:pPr>
    </w:lvl>
    <w:lvl w:ilvl="3">
      <w:numFmt w:val="bullet"/>
      <w:lvlText w:val="•"/>
      <w:lvlJc w:val="left"/>
      <w:pPr>
        <w:ind w:left="2303" w:hanging="323"/>
      </w:pPr>
    </w:lvl>
    <w:lvl w:ilvl="4">
      <w:numFmt w:val="bullet"/>
      <w:lvlText w:val="•"/>
      <w:lvlJc w:val="left"/>
      <w:pPr>
        <w:ind w:left="2925" w:hanging="323"/>
      </w:pPr>
    </w:lvl>
    <w:lvl w:ilvl="5">
      <w:numFmt w:val="bullet"/>
      <w:lvlText w:val="•"/>
      <w:lvlJc w:val="left"/>
      <w:pPr>
        <w:ind w:left="3546" w:hanging="323"/>
      </w:pPr>
    </w:lvl>
    <w:lvl w:ilvl="6">
      <w:numFmt w:val="bullet"/>
      <w:lvlText w:val="•"/>
      <w:lvlJc w:val="left"/>
      <w:pPr>
        <w:ind w:left="4167" w:hanging="323"/>
      </w:pPr>
    </w:lvl>
    <w:lvl w:ilvl="7">
      <w:numFmt w:val="bullet"/>
      <w:lvlText w:val="•"/>
      <w:lvlJc w:val="left"/>
      <w:pPr>
        <w:ind w:left="4789" w:hanging="323"/>
      </w:pPr>
    </w:lvl>
    <w:lvl w:ilvl="8">
      <w:numFmt w:val="bullet"/>
      <w:lvlText w:val="•"/>
      <w:lvlJc w:val="left"/>
      <w:pPr>
        <w:ind w:left="5410" w:hanging="323"/>
      </w:pPr>
    </w:lvl>
  </w:abstractNum>
  <w:abstractNum w:abstractNumId="13" w15:restartNumberingAfterBreak="0">
    <w:nsid w:val="0000040F"/>
    <w:multiLevelType w:val="multilevel"/>
    <w:tmpl w:val="FFFFFFFF"/>
    <w:lvl w:ilvl="0">
      <w:numFmt w:val="bullet"/>
      <w:lvlText w:val=""/>
      <w:lvlJc w:val="left"/>
      <w:pPr>
        <w:ind w:left="420" w:hanging="314"/>
      </w:pPr>
      <w:rPr>
        <w:rFonts w:ascii="Symbol" w:hAnsi="Symbol"/>
        <w:b w:val="0"/>
        <w:i w:val="0"/>
        <w:w w:val="100"/>
        <w:sz w:val="20"/>
      </w:rPr>
    </w:lvl>
    <w:lvl w:ilvl="1">
      <w:numFmt w:val="bullet"/>
      <w:lvlText w:val="•"/>
      <w:lvlJc w:val="left"/>
      <w:pPr>
        <w:ind w:left="1043" w:hanging="314"/>
      </w:pPr>
    </w:lvl>
    <w:lvl w:ilvl="2">
      <w:numFmt w:val="bullet"/>
      <w:lvlText w:val="•"/>
      <w:lvlJc w:val="left"/>
      <w:pPr>
        <w:ind w:left="1666" w:hanging="314"/>
      </w:pPr>
    </w:lvl>
    <w:lvl w:ilvl="3">
      <w:numFmt w:val="bullet"/>
      <w:lvlText w:val="•"/>
      <w:lvlJc w:val="left"/>
      <w:pPr>
        <w:ind w:left="2289" w:hanging="314"/>
      </w:pPr>
    </w:lvl>
    <w:lvl w:ilvl="4">
      <w:numFmt w:val="bullet"/>
      <w:lvlText w:val="•"/>
      <w:lvlJc w:val="left"/>
      <w:pPr>
        <w:ind w:left="2913" w:hanging="314"/>
      </w:pPr>
    </w:lvl>
    <w:lvl w:ilvl="5">
      <w:numFmt w:val="bullet"/>
      <w:lvlText w:val="•"/>
      <w:lvlJc w:val="left"/>
      <w:pPr>
        <w:ind w:left="3536" w:hanging="314"/>
      </w:pPr>
    </w:lvl>
    <w:lvl w:ilvl="6">
      <w:numFmt w:val="bullet"/>
      <w:lvlText w:val="•"/>
      <w:lvlJc w:val="left"/>
      <w:pPr>
        <w:ind w:left="4159" w:hanging="314"/>
      </w:pPr>
    </w:lvl>
    <w:lvl w:ilvl="7">
      <w:numFmt w:val="bullet"/>
      <w:lvlText w:val="•"/>
      <w:lvlJc w:val="left"/>
      <w:pPr>
        <w:ind w:left="4783" w:hanging="314"/>
      </w:pPr>
    </w:lvl>
    <w:lvl w:ilvl="8">
      <w:numFmt w:val="bullet"/>
      <w:lvlText w:val="•"/>
      <w:lvlJc w:val="left"/>
      <w:pPr>
        <w:ind w:left="5406" w:hanging="314"/>
      </w:pPr>
    </w:lvl>
  </w:abstractNum>
  <w:abstractNum w:abstractNumId="14" w15:restartNumberingAfterBreak="0">
    <w:nsid w:val="00000410"/>
    <w:multiLevelType w:val="multilevel"/>
    <w:tmpl w:val="FFFFFFFF"/>
    <w:lvl w:ilvl="0">
      <w:numFmt w:val="bullet"/>
      <w:lvlText w:val=""/>
      <w:lvlJc w:val="left"/>
      <w:pPr>
        <w:ind w:left="427" w:hanging="321"/>
      </w:pPr>
      <w:rPr>
        <w:rFonts w:ascii="Symbol" w:hAnsi="Symbol"/>
        <w:b w:val="0"/>
        <w:i w:val="0"/>
        <w:w w:val="100"/>
        <w:sz w:val="20"/>
      </w:rPr>
    </w:lvl>
    <w:lvl w:ilvl="1">
      <w:numFmt w:val="bullet"/>
      <w:lvlText w:val="•"/>
      <w:lvlJc w:val="left"/>
      <w:pPr>
        <w:ind w:left="1043" w:hanging="321"/>
      </w:pPr>
    </w:lvl>
    <w:lvl w:ilvl="2">
      <w:numFmt w:val="bullet"/>
      <w:lvlText w:val="•"/>
      <w:lvlJc w:val="left"/>
      <w:pPr>
        <w:ind w:left="1666" w:hanging="321"/>
      </w:pPr>
    </w:lvl>
    <w:lvl w:ilvl="3">
      <w:numFmt w:val="bullet"/>
      <w:lvlText w:val="•"/>
      <w:lvlJc w:val="left"/>
      <w:pPr>
        <w:ind w:left="2289" w:hanging="321"/>
      </w:pPr>
    </w:lvl>
    <w:lvl w:ilvl="4">
      <w:numFmt w:val="bullet"/>
      <w:lvlText w:val="•"/>
      <w:lvlJc w:val="left"/>
      <w:pPr>
        <w:ind w:left="2913" w:hanging="321"/>
      </w:pPr>
    </w:lvl>
    <w:lvl w:ilvl="5">
      <w:numFmt w:val="bullet"/>
      <w:lvlText w:val="•"/>
      <w:lvlJc w:val="left"/>
      <w:pPr>
        <w:ind w:left="3536" w:hanging="321"/>
      </w:pPr>
    </w:lvl>
    <w:lvl w:ilvl="6">
      <w:numFmt w:val="bullet"/>
      <w:lvlText w:val="•"/>
      <w:lvlJc w:val="left"/>
      <w:pPr>
        <w:ind w:left="4159" w:hanging="321"/>
      </w:pPr>
    </w:lvl>
    <w:lvl w:ilvl="7">
      <w:numFmt w:val="bullet"/>
      <w:lvlText w:val="•"/>
      <w:lvlJc w:val="left"/>
      <w:pPr>
        <w:ind w:left="4783" w:hanging="321"/>
      </w:pPr>
    </w:lvl>
    <w:lvl w:ilvl="8">
      <w:numFmt w:val="bullet"/>
      <w:lvlText w:val="•"/>
      <w:lvlJc w:val="left"/>
      <w:pPr>
        <w:ind w:left="5406" w:hanging="321"/>
      </w:pPr>
    </w:lvl>
  </w:abstractNum>
  <w:abstractNum w:abstractNumId="15" w15:restartNumberingAfterBreak="0">
    <w:nsid w:val="00000411"/>
    <w:multiLevelType w:val="multilevel"/>
    <w:tmpl w:val="FFFFFFFF"/>
    <w:lvl w:ilvl="0">
      <w:numFmt w:val="bullet"/>
      <w:lvlText w:val=""/>
      <w:lvlJc w:val="left"/>
      <w:pPr>
        <w:ind w:left="427" w:hanging="321"/>
      </w:pPr>
      <w:rPr>
        <w:rFonts w:ascii="Symbol" w:hAnsi="Symbol"/>
        <w:b w:val="0"/>
        <w:i w:val="0"/>
        <w:w w:val="100"/>
        <w:sz w:val="20"/>
      </w:rPr>
    </w:lvl>
    <w:lvl w:ilvl="1">
      <w:numFmt w:val="bullet"/>
      <w:lvlText w:val="•"/>
      <w:lvlJc w:val="left"/>
      <w:pPr>
        <w:ind w:left="1043" w:hanging="321"/>
      </w:pPr>
    </w:lvl>
    <w:lvl w:ilvl="2">
      <w:numFmt w:val="bullet"/>
      <w:lvlText w:val="•"/>
      <w:lvlJc w:val="left"/>
      <w:pPr>
        <w:ind w:left="1666" w:hanging="321"/>
      </w:pPr>
    </w:lvl>
    <w:lvl w:ilvl="3">
      <w:numFmt w:val="bullet"/>
      <w:lvlText w:val="•"/>
      <w:lvlJc w:val="left"/>
      <w:pPr>
        <w:ind w:left="2289" w:hanging="321"/>
      </w:pPr>
    </w:lvl>
    <w:lvl w:ilvl="4">
      <w:numFmt w:val="bullet"/>
      <w:lvlText w:val="•"/>
      <w:lvlJc w:val="left"/>
      <w:pPr>
        <w:ind w:left="2913" w:hanging="321"/>
      </w:pPr>
    </w:lvl>
    <w:lvl w:ilvl="5">
      <w:numFmt w:val="bullet"/>
      <w:lvlText w:val="•"/>
      <w:lvlJc w:val="left"/>
      <w:pPr>
        <w:ind w:left="3536" w:hanging="321"/>
      </w:pPr>
    </w:lvl>
    <w:lvl w:ilvl="6">
      <w:numFmt w:val="bullet"/>
      <w:lvlText w:val="•"/>
      <w:lvlJc w:val="left"/>
      <w:pPr>
        <w:ind w:left="4159" w:hanging="321"/>
      </w:pPr>
    </w:lvl>
    <w:lvl w:ilvl="7">
      <w:numFmt w:val="bullet"/>
      <w:lvlText w:val="•"/>
      <w:lvlJc w:val="left"/>
      <w:pPr>
        <w:ind w:left="4783" w:hanging="321"/>
      </w:pPr>
    </w:lvl>
    <w:lvl w:ilvl="8">
      <w:numFmt w:val="bullet"/>
      <w:lvlText w:val="•"/>
      <w:lvlJc w:val="left"/>
      <w:pPr>
        <w:ind w:left="5406" w:hanging="321"/>
      </w:pPr>
    </w:lvl>
  </w:abstractNum>
  <w:abstractNum w:abstractNumId="16" w15:restartNumberingAfterBreak="0">
    <w:nsid w:val="00000412"/>
    <w:multiLevelType w:val="multilevel"/>
    <w:tmpl w:val="FFFFFFFF"/>
    <w:lvl w:ilvl="0">
      <w:numFmt w:val="bullet"/>
      <w:lvlText w:val=""/>
      <w:lvlJc w:val="left"/>
      <w:pPr>
        <w:ind w:left="427" w:hanging="321"/>
      </w:pPr>
      <w:rPr>
        <w:rFonts w:ascii="Symbol" w:hAnsi="Symbol"/>
        <w:b w:val="0"/>
        <w:i w:val="0"/>
        <w:w w:val="100"/>
        <w:sz w:val="20"/>
      </w:rPr>
    </w:lvl>
    <w:lvl w:ilvl="1">
      <w:numFmt w:val="bullet"/>
      <w:lvlText w:val="•"/>
      <w:lvlJc w:val="left"/>
      <w:pPr>
        <w:ind w:left="1043" w:hanging="321"/>
      </w:pPr>
    </w:lvl>
    <w:lvl w:ilvl="2">
      <w:numFmt w:val="bullet"/>
      <w:lvlText w:val="•"/>
      <w:lvlJc w:val="left"/>
      <w:pPr>
        <w:ind w:left="1666" w:hanging="321"/>
      </w:pPr>
    </w:lvl>
    <w:lvl w:ilvl="3">
      <w:numFmt w:val="bullet"/>
      <w:lvlText w:val="•"/>
      <w:lvlJc w:val="left"/>
      <w:pPr>
        <w:ind w:left="2289" w:hanging="321"/>
      </w:pPr>
    </w:lvl>
    <w:lvl w:ilvl="4">
      <w:numFmt w:val="bullet"/>
      <w:lvlText w:val="•"/>
      <w:lvlJc w:val="left"/>
      <w:pPr>
        <w:ind w:left="2913" w:hanging="321"/>
      </w:pPr>
    </w:lvl>
    <w:lvl w:ilvl="5">
      <w:numFmt w:val="bullet"/>
      <w:lvlText w:val="•"/>
      <w:lvlJc w:val="left"/>
      <w:pPr>
        <w:ind w:left="3536" w:hanging="321"/>
      </w:pPr>
    </w:lvl>
    <w:lvl w:ilvl="6">
      <w:numFmt w:val="bullet"/>
      <w:lvlText w:val="•"/>
      <w:lvlJc w:val="left"/>
      <w:pPr>
        <w:ind w:left="4159" w:hanging="321"/>
      </w:pPr>
    </w:lvl>
    <w:lvl w:ilvl="7">
      <w:numFmt w:val="bullet"/>
      <w:lvlText w:val="•"/>
      <w:lvlJc w:val="left"/>
      <w:pPr>
        <w:ind w:left="4783" w:hanging="321"/>
      </w:pPr>
    </w:lvl>
    <w:lvl w:ilvl="8">
      <w:numFmt w:val="bullet"/>
      <w:lvlText w:val="•"/>
      <w:lvlJc w:val="left"/>
      <w:pPr>
        <w:ind w:left="5406" w:hanging="321"/>
      </w:pPr>
    </w:lvl>
  </w:abstractNum>
  <w:abstractNum w:abstractNumId="17" w15:restartNumberingAfterBreak="0">
    <w:nsid w:val="00000413"/>
    <w:multiLevelType w:val="multilevel"/>
    <w:tmpl w:val="FFFFFFFF"/>
    <w:lvl w:ilvl="0">
      <w:numFmt w:val="bullet"/>
      <w:lvlText w:val=""/>
      <w:lvlJc w:val="left"/>
      <w:pPr>
        <w:ind w:left="427" w:hanging="321"/>
      </w:pPr>
      <w:rPr>
        <w:rFonts w:ascii="Symbol" w:hAnsi="Symbol"/>
        <w:b w:val="0"/>
        <w:i w:val="0"/>
        <w:w w:val="100"/>
        <w:sz w:val="20"/>
      </w:rPr>
    </w:lvl>
    <w:lvl w:ilvl="1">
      <w:numFmt w:val="bullet"/>
      <w:lvlText w:val="•"/>
      <w:lvlJc w:val="left"/>
      <w:pPr>
        <w:ind w:left="1043" w:hanging="321"/>
      </w:pPr>
    </w:lvl>
    <w:lvl w:ilvl="2">
      <w:numFmt w:val="bullet"/>
      <w:lvlText w:val="•"/>
      <w:lvlJc w:val="left"/>
      <w:pPr>
        <w:ind w:left="1666" w:hanging="321"/>
      </w:pPr>
    </w:lvl>
    <w:lvl w:ilvl="3">
      <w:numFmt w:val="bullet"/>
      <w:lvlText w:val="•"/>
      <w:lvlJc w:val="left"/>
      <w:pPr>
        <w:ind w:left="2289" w:hanging="321"/>
      </w:pPr>
    </w:lvl>
    <w:lvl w:ilvl="4">
      <w:numFmt w:val="bullet"/>
      <w:lvlText w:val="•"/>
      <w:lvlJc w:val="left"/>
      <w:pPr>
        <w:ind w:left="2913" w:hanging="321"/>
      </w:pPr>
    </w:lvl>
    <w:lvl w:ilvl="5">
      <w:numFmt w:val="bullet"/>
      <w:lvlText w:val="•"/>
      <w:lvlJc w:val="left"/>
      <w:pPr>
        <w:ind w:left="3536" w:hanging="321"/>
      </w:pPr>
    </w:lvl>
    <w:lvl w:ilvl="6">
      <w:numFmt w:val="bullet"/>
      <w:lvlText w:val="•"/>
      <w:lvlJc w:val="left"/>
      <w:pPr>
        <w:ind w:left="4159" w:hanging="321"/>
      </w:pPr>
    </w:lvl>
    <w:lvl w:ilvl="7">
      <w:numFmt w:val="bullet"/>
      <w:lvlText w:val="•"/>
      <w:lvlJc w:val="left"/>
      <w:pPr>
        <w:ind w:left="4783" w:hanging="321"/>
      </w:pPr>
    </w:lvl>
    <w:lvl w:ilvl="8">
      <w:numFmt w:val="bullet"/>
      <w:lvlText w:val="•"/>
      <w:lvlJc w:val="left"/>
      <w:pPr>
        <w:ind w:left="5406" w:hanging="321"/>
      </w:pPr>
    </w:lvl>
  </w:abstractNum>
  <w:abstractNum w:abstractNumId="18" w15:restartNumberingAfterBreak="0">
    <w:nsid w:val="04E03C8C"/>
    <w:multiLevelType w:val="hybridMultilevel"/>
    <w:tmpl w:val="FFFFFFFF"/>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0F5721C6"/>
    <w:multiLevelType w:val="hybridMultilevel"/>
    <w:tmpl w:val="FFFFFFFF"/>
    <w:lvl w:ilvl="0" w:tplc="0409000F">
      <w:start w:val="1"/>
      <w:numFmt w:val="decimal"/>
      <w:lvlText w:val="%1."/>
      <w:lvlJc w:val="left"/>
      <w:pPr>
        <w:ind w:left="1080" w:hanging="360"/>
      </w:pPr>
      <w:rPr>
        <w:rFonts w:cs="Times New Roman"/>
      </w:rPr>
    </w:lvl>
    <w:lvl w:ilvl="1" w:tplc="08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0" w15:restartNumberingAfterBreak="0">
    <w:nsid w:val="2D0D120E"/>
    <w:multiLevelType w:val="hybridMultilevel"/>
    <w:tmpl w:val="FFFFFFFF"/>
    <w:lvl w:ilvl="0" w:tplc="04090001">
      <w:start w:val="1"/>
      <w:numFmt w:val="bullet"/>
      <w:lvlText w:val=""/>
      <w:lvlJc w:val="left"/>
      <w:pPr>
        <w:ind w:left="680" w:hanging="360"/>
      </w:pPr>
      <w:rPr>
        <w:rFonts w:ascii="Symbol" w:hAnsi="Symbol" w:hint="default"/>
      </w:rPr>
    </w:lvl>
    <w:lvl w:ilvl="1" w:tplc="04090003" w:tentative="1">
      <w:start w:val="1"/>
      <w:numFmt w:val="bullet"/>
      <w:lvlText w:val="o"/>
      <w:lvlJc w:val="left"/>
      <w:pPr>
        <w:ind w:left="1400" w:hanging="360"/>
      </w:pPr>
      <w:rPr>
        <w:rFonts w:ascii="Courier New" w:hAnsi="Courier New" w:hint="default"/>
      </w:rPr>
    </w:lvl>
    <w:lvl w:ilvl="2" w:tplc="04090005" w:tentative="1">
      <w:start w:val="1"/>
      <w:numFmt w:val="bullet"/>
      <w:lvlText w:val=""/>
      <w:lvlJc w:val="left"/>
      <w:pPr>
        <w:ind w:left="2120" w:hanging="360"/>
      </w:pPr>
      <w:rPr>
        <w:rFonts w:ascii="Wingdings" w:hAnsi="Wingdings" w:hint="default"/>
      </w:rPr>
    </w:lvl>
    <w:lvl w:ilvl="3" w:tplc="04090001" w:tentative="1">
      <w:start w:val="1"/>
      <w:numFmt w:val="bullet"/>
      <w:lvlText w:val=""/>
      <w:lvlJc w:val="left"/>
      <w:pPr>
        <w:ind w:left="2840" w:hanging="360"/>
      </w:pPr>
      <w:rPr>
        <w:rFonts w:ascii="Symbol" w:hAnsi="Symbol" w:hint="default"/>
      </w:rPr>
    </w:lvl>
    <w:lvl w:ilvl="4" w:tplc="04090003" w:tentative="1">
      <w:start w:val="1"/>
      <w:numFmt w:val="bullet"/>
      <w:lvlText w:val="o"/>
      <w:lvlJc w:val="left"/>
      <w:pPr>
        <w:ind w:left="3560" w:hanging="360"/>
      </w:pPr>
      <w:rPr>
        <w:rFonts w:ascii="Courier New" w:hAnsi="Courier New" w:hint="default"/>
      </w:rPr>
    </w:lvl>
    <w:lvl w:ilvl="5" w:tplc="04090005" w:tentative="1">
      <w:start w:val="1"/>
      <w:numFmt w:val="bullet"/>
      <w:lvlText w:val=""/>
      <w:lvlJc w:val="left"/>
      <w:pPr>
        <w:ind w:left="4280" w:hanging="360"/>
      </w:pPr>
      <w:rPr>
        <w:rFonts w:ascii="Wingdings" w:hAnsi="Wingdings" w:hint="default"/>
      </w:rPr>
    </w:lvl>
    <w:lvl w:ilvl="6" w:tplc="04090001" w:tentative="1">
      <w:start w:val="1"/>
      <w:numFmt w:val="bullet"/>
      <w:lvlText w:val=""/>
      <w:lvlJc w:val="left"/>
      <w:pPr>
        <w:ind w:left="5000" w:hanging="360"/>
      </w:pPr>
      <w:rPr>
        <w:rFonts w:ascii="Symbol" w:hAnsi="Symbol" w:hint="default"/>
      </w:rPr>
    </w:lvl>
    <w:lvl w:ilvl="7" w:tplc="04090003" w:tentative="1">
      <w:start w:val="1"/>
      <w:numFmt w:val="bullet"/>
      <w:lvlText w:val="o"/>
      <w:lvlJc w:val="left"/>
      <w:pPr>
        <w:ind w:left="5720" w:hanging="360"/>
      </w:pPr>
      <w:rPr>
        <w:rFonts w:ascii="Courier New" w:hAnsi="Courier New" w:hint="default"/>
      </w:rPr>
    </w:lvl>
    <w:lvl w:ilvl="8" w:tplc="04090005" w:tentative="1">
      <w:start w:val="1"/>
      <w:numFmt w:val="bullet"/>
      <w:lvlText w:val=""/>
      <w:lvlJc w:val="left"/>
      <w:pPr>
        <w:ind w:left="6440" w:hanging="360"/>
      </w:pPr>
      <w:rPr>
        <w:rFonts w:ascii="Wingdings" w:hAnsi="Wingdings" w:hint="default"/>
      </w:rPr>
    </w:lvl>
  </w:abstractNum>
  <w:abstractNum w:abstractNumId="21" w15:restartNumberingAfterBreak="0">
    <w:nsid w:val="30A145D1"/>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37F5ADC"/>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EF222A"/>
    <w:multiLevelType w:val="hybridMultilevel"/>
    <w:tmpl w:val="FFFFFFFF"/>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4" w15:restartNumberingAfterBreak="0">
    <w:nsid w:val="3A1D2202"/>
    <w:multiLevelType w:val="hybridMultilevel"/>
    <w:tmpl w:val="FFFFFFFF"/>
    <w:lvl w:ilvl="0" w:tplc="1C09000F">
      <w:start w:val="1"/>
      <w:numFmt w:val="decimal"/>
      <w:lvlText w:val="%1."/>
      <w:lvlJc w:val="left"/>
      <w:pPr>
        <w:ind w:left="720" w:hanging="360"/>
      </w:pPr>
      <w:rPr>
        <w:rFonts w:cs="Times New Roman"/>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25" w15:restartNumberingAfterBreak="0">
    <w:nsid w:val="40AF4585"/>
    <w:multiLevelType w:val="hybridMultilevel"/>
    <w:tmpl w:val="FFFFFFFF"/>
    <w:lvl w:ilvl="0" w:tplc="1C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30D038F"/>
    <w:multiLevelType w:val="hybridMultilevel"/>
    <w:tmpl w:val="FFFFFFFF"/>
    <w:lvl w:ilvl="0" w:tplc="0409000F">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45021D4B"/>
    <w:multiLevelType w:val="hybridMultilevel"/>
    <w:tmpl w:val="FFFFFFFF"/>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4CA17001"/>
    <w:multiLevelType w:val="hybridMultilevel"/>
    <w:tmpl w:val="FFFFFFFF"/>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4D090D89"/>
    <w:multiLevelType w:val="hybridMultilevel"/>
    <w:tmpl w:val="FFFFFFFF"/>
    <w:lvl w:ilvl="0" w:tplc="08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0" w15:restartNumberingAfterBreak="0">
    <w:nsid w:val="5EF058B9"/>
    <w:multiLevelType w:val="hybridMultilevel"/>
    <w:tmpl w:val="DA2A1DEA"/>
    <w:lvl w:ilvl="0" w:tplc="40A2054E">
      <w:start w:val="5"/>
      <w:numFmt w:val="bullet"/>
      <w:lvlText w:val=""/>
      <w:lvlJc w:val="left"/>
      <w:pPr>
        <w:ind w:left="720" w:hanging="360"/>
      </w:pPr>
      <w:rPr>
        <w:rFonts w:ascii="Symbol" w:eastAsia="Calibri" w:hAnsi="Symbol" w:cs="Times New Roman"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1" w15:restartNumberingAfterBreak="0">
    <w:nsid w:val="5EFF280C"/>
    <w:multiLevelType w:val="hybridMultilevel"/>
    <w:tmpl w:val="FFFFFFFF"/>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15E26C4"/>
    <w:multiLevelType w:val="hybridMultilevel"/>
    <w:tmpl w:val="FFFFFFFF"/>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661279704">
    <w:abstractNumId w:val="17"/>
  </w:num>
  <w:num w:numId="2" w16cid:durableId="969214288">
    <w:abstractNumId w:val="16"/>
  </w:num>
  <w:num w:numId="3" w16cid:durableId="1693022452">
    <w:abstractNumId w:val="15"/>
  </w:num>
  <w:num w:numId="4" w16cid:durableId="30616307">
    <w:abstractNumId w:val="14"/>
  </w:num>
  <w:num w:numId="5" w16cid:durableId="2014409339">
    <w:abstractNumId w:val="13"/>
  </w:num>
  <w:num w:numId="6" w16cid:durableId="777607652">
    <w:abstractNumId w:val="12"/>
  </w:num>
  <w:num w:numId="7" w16cid:durableId="953556366">
    <w:abstractNumId w:val="11"/>
  </w:num>
  <w:num w:numId="8" w16cid:durableId="279773838">
    <w:abstractNumId w:val="10"/>
  </w:num>
  <w:num w:numId="9" w16cid:durableId="918751155">
    <w:abstractNumId w:val="9"/>
  </w:num>
  <w:num w:numId="10" w16cid:durableId="398675743">
    <w:abstractNumId w:val="8"/>
  </w:num>
  <w:num w:numId="11" w16cid:durableId="732848382">
    <w:abstractNumId w:val="7"/>
  </w:num>
  <w:num w:numId="12" w16cid:durableId="1066950036">
    <w:abstractNumId w:val="6"/>
  </w:num>
  <w:num w:numId="13" w16cid:durableId="1248616192">
    <w:abstractNumId w:val="5"/>
  </w:num>
  <w:num w:numId="14" w16cid:durableId="1265455160">
    <w:abstractNumId w:val="4"/>
  </w:num>
  <w:num w:numId="15" w16cid:durableId="892697307">
    <w:abstractNumId w:val="3"/>
  </w:num>
  <w:num w:numId="16" w16cid:durableId="2130734683">
    <w:abstractNumId w:val="2"/>
  </w:num>
  <w:num w:numId="17" w16cid:durableId="1925140492">
    <w:abstractNumId w:val="1"/>
  </w:num>
  <w:num w:numId="18" w16cid:durableId="381170506">
    <w:abstractNumId w:val="0"/>
  </w:num>
  <w:num w:numId="19" w16cid:durableId="1552182977">
    <w:abstractNumId w:val="21"/>
  </w:num>
  <w:num w:numId="20" w16cid:durableId="816654594">
    <w:abstractNumId w:val="18"/>
  </w:num>
  <w:num w:numId="21" w16cid:durableId="1740714709">
    <w:abstractNumId w:val="20"/>
  </w:num>
  <w:num w:numId="22" w16cid:durableId="1523396575">
    <w:abstractNumId w:val="22"/>
  </w:num>
  <w:num w:numId="23" w16cid:durableId="878278336">
    <w:abstractNumId w:val="32"/>
  </w:num>
  <w:num w:numId="24" w16cid:durableId="2121408164">
    <w:abstractNumId w:val="23"/>
  </w:num>
  <w:num w:numId="25" w16cid:durableId="692659014">
    <w:abstractNumId w:val="28"/>
  </w:num>
  <w:num w:numId="26" w16cid:durableId="2247566">
    <w:abstractNumId w:val="27"/>
  </w:num>
  <w:num w:numId="27" w16cid:durableId="1210729723">
    <w:abstractNumId w:val="25"/>
  </w:num>
  <w:num w:numId="28" w16cid:durableId="451900705">
    <w:abstractNumId w:val="24"/>
  </w:num>
  <w:num w:numId="29" w16cid:durableId="1228224186">
    <w:abstractNumId w:val="31"/>
  </w:num>
  <w:num w:numId="30" w16cid:durableId="1235775106">
    <w:abstractNumId w:val="26"/>
  </w:num>
  <w:num w:numId="31" w16cid:durableId="1373772657">
    <w:abstractNumId w:val="19"/>
  </w:num>
  <w:num w:numId="32" w16cid:durableId="1867910673">
    <w:abstractNumId w:val="29"/>
  </w:num>
  <w:num w:numId="33" w16cid:durableId="1116174817">
    <w:abstractNumId w:val="3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4BD"/>
    <w:rsid w:val="00003D7E"/>
    <w:rsid w:val="000166C6"/>
    <w:rsid w:val="00035D38"/>
    <w:rsid w:val="00064F3C"/>
    <w:rsid w:val="00112701"/>
    <w:rsid w:val="00137B00"/>
    <w:rsid w:val="001C1575"/>
    <w:rsid w:val="001E55F9"/>
    <w:rsid w:val="00230E88"/>
    <w:rsid w:val="002908C2"/>
    <w:rsid w:val="002C5160"/>
    <w:rsid w:val="002E4409"/>
    <w:rsid w:val="003438B6"/>
    <w:rsid w:val="00387959"/>
    <w:rsid w:val="003A355F"/>
    <w:rsid w:val="003E40BB"/>
    <w:rsid w:val="003E4C95"/>
    <w:rsid w:val="003E6CB0"/>
    <w:rsid w:val="00401748"/>
    <w:rsid w:val="004105E5"/>
    <w:rsid w:val="00431382"/>
    <w:rsid w:val="00450E44"/>
    <w:rsid w:val="00484DE2"/>
    <w:rsid w:val="004869D8"/>
    <w:rsid w:val="00490950"/>
    <w:rsid w:val="00494B4A"/>
    <w:rsid w:val="00515822"/>
    <w:rsid w:val="0054277C"/>
    <w:rsid w:val="0058120E"/>
    <w:rsid w:val="005B5D1C"/>
    <w:rsid w:val="005C06E2"/>
    <w:rsid w:val="005E506D"/>
    <w:rsid w:val="005E598B"/>
    <w:rsid w:val="00602E9B"/>
    <w:rsid w:val="0060632F"/>
    <w:rsid w:val="0061264B"/>
    <w:rsid w:val="00636F9E"/>
    <w:rsid w:val="00680049"/>
    <w:rsid w:val="0068363D"/>
    <w:rsid w:val="00691BE0"/>
    <w:rsid w:val="006A6588"/>
    <w:rsid w:val="006C66F0"/>
    <w:rsid w:val="006F66F3"/>
    <w:rsid w:val="00707F58"/>
    <w:rsid w:val="00714196"/>
    <w:rsid w:val="00733238"/>
    <w:rsid w:val="007428F6"/>
    <w:rsid w:val="0074300F"/>
    <w:rsid w:val="007B19D8"/>
    <w:rsid w:val="007B5FEF"/>
    <w:rsid w:val="007C1A0B"/>
    <w:rsid w:val="007D27DD"/>
    <w:rsid w:val="007F71BB"/>
    <w:rsid w:val="0080731F"/>
    <w:rsid w:val="00826E0C"/>
    <w:rsid w:val="008C76DC"/>
    <w:rsid w:val="008E124E"/>
    <w:rsid w:val="009152D1"/>
    <w:rsid w:val="00916104"/>
    <w:rsid w:val="009465FE"/>
    <w:rsid w:val="00952A95"/>
    <w:rsid w:val="0095329D"/>
    <w:rsid w:val="00993498"/>
    <w:rsid w:val="00996AA6"/>
    <w:rsid w:val="009E5A28"/>
    <w:rsid w:val="00A011C6"/>
    <w:rsid w:val="00A16DB3"/>
    <w:rsid w:val="00A32554"/>
    <w:rsid w:val="00A43089"/>
    <w:rsid w:val="00A67D54"/>
    <w:rsid w:val="00A7518E"/>
    <w:rsid w:val="00AA37B6"/>
    <w:rsid w:val="00AF4379"/>
    <w:rsid w:val="00B068CF"/>
    <w:rsid w:val="00B408AA"/>
    <w:rsid w:val="00B56812"/>
    <w:rsid w:val="00B65F1D"/>
    <w:rsid w:val="00B67953"/>
    <w:rsid w:val="00B71A01"/>
    <w:rsid w:val="00B73617"/>
    <w:rsid w:val="00BC4A8E"/>
    <w:rsid w:val="00BC6D9F"/>
    <w:rsid w:val="00BF397F"/>
    <w:rsid w:val="00BF414E"/>
    <w:rsid w:val="00C16EF8"/>
    <w:rsid w:val="00C234BD"/>
    <w:rsid w:val="00C454C5"/>
    <w:rsid w:val="00C555AB"/>
    <w:rsid w:val="00C608E4"/>
    <w:rsid w:val="00C60D9C"/>
    <w:rsid w:val="00C9372D"/>
    <w:rsid w:val="00C9752D"/>
    <w:rsid w:val="00CB2EAA"/>
    <w:rsid w:val="00CB6177"/>
    <w:rsid w:val="00CC01B4"/>
    <w:rsid w:val="00D02C97"/>
    <w:rsid w:val="00D063BE"/>
    <w:rsid w:val="00D53935"/>
    <w:rsid w:val="00D72A1C"/>
    <w:rsid w:val="00D825C1"/>
    <w:rsid w:val="00DC235A"/>
    <w:rsid w:val="00DC7055"/>
    <w:rsid w:val="00DD07CA"/>
    <w:rsid w:val="00DF5756"/>
    <w:rsid w:val="00E171B4"/>
    <w:rsid w:val="00E936B2"/>
    <w:rsid w:val="00E96848"/>
    <w:rsid w:val="00EB7A3A"/>
    <w:rsid w:val="00EC478A"/>
    <w:rsid w:val="00F420E9"/>
    <w:rsid w:val="00F75C2C"/>
    <w:rsid w:val="00F85EA8"/>
    <w:rsid w:val="00FE3258"/>
    <w:rsid w:val="00FF7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3ED2A4"/>
  <w14:defaultImageDpi w14:val="0"/>
  <w15:docId w15:val="{E903BEA5-68CC-4D1D-A7E5-7D51FB9F2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cs="Calibri"/>
      <w:sz w:val="22"/>
      <w:szCs w:val="22"/>
      <w:lang w:val="en-ZA" w:eastAsia="en-Z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character" w:customStyle="1" w:styleId="BodyTextChar">
    <w:name w:val="Body Text Char"/>
    <w:link w:val="BodyText"/>
    <w:uiPriority w:val="99"/>
    <w:semiHidden/>
    <w:locked/>
    <w:rPr>
      <w:rFonts w:ascii="Calibri" w:hAnsi="Calibri" w:cs="Calibri"/>
    </w:rPr>
  </w:style>
  <w:style w:type="paragraph" w:styleId="ListParagraph">
    <w:name w:val="List Paragraph"/>
    <w:basedOn w:val="Normal"/>
    <w:link w:val="ListParagraphChar"/>
    <w:uiPriority w:val="34"/>
    <w:qFormat/>
    <w:rPr>
      <w:rFonts w:ascii="Times New Roman" w:hAnsi="Times New Roman" w:cs="Times New Roman"/>
      <w:sz w:val="24"/>
      <w:szCs w:val="24"/>
    </w:rPr>
  </w:style>
  <w:style w:type="paragraph" w:customStyle="1" w:styleId="TableParagraph">
    <w:name w:val="Table Paragraph"/>
    <w:basedOn w:val="Normal"/>
    <w:uiPriority w:val="1"/>
    <w:qFormat/>
    <w:pPr>
      <w:ind w:left="107"/>
    </w:pPr>
    <w:rPr>
      <w:sz w:val="24"/>
      <w:szCs w:val="24"/>
    </w:rPr>
  </w:style>
  <w:style w:type="paragraph" w:styleId="FootnoteText">
    <w:name w:val="footnote text"/>
    <w:basedOn w:val="Normal"/>
    <w:link w:val="FootnoteTextChar"/>
    <w:uiPriority w:val="99"/>
    <w:semiHidden/>
    <w:unhideWhenUsed/>
    <w:rsid w:val="00C234BD"/>
    <w:pPr>
      <w:widowControl/>
      <w:autoSpaceDE/>
      <w:autoSpaceDN/>
      <w:adjustRightInd/>
    </w:pPr>
    <w:rPr>
      <w:rFonts w:cs="Arial"/>
      <w:sz w:val="20"/>
      <w:szCs w:val="20"/>
      <w:lang w:eastAsia="en-US" w:bidi="he-IL"/>
    </w:rPr>
  </w:style>
  <w:style w:type="character" w:customStyle="1" w:styleId="FootnoteTextChar">
    <w:name w:val="Footnote Text Char"/>
    <w:link w:val="FootnoteText"/>
    <w:uiPriority w:val="99"/>
    <w:semiHidden/>
    <w:locked/>
    <w:rsid w:val="00C234BD"/>
    <w:rPr>
      <w:rFonts w:ascii="Calibri" w:eastAsia="Times New Roman" w:hAnsi="Calibri" w:cs="Arial"/>
      <w:sz w:val="20"/>
      <w:szCs w:val="20"/>
      <w:lang w:val="x-none" w:eastAsia="en-US" w:bidi="he-IL"/>
    </w:rPr>
  </w:style>
  <w:style w:type="character" w:styleId="FootnoteReference">
    <w:name w:val="footnote reference"/>
    <w:uiPriority w:val="99"/>
    <w:semiHidden/>
    <w:unhideWhenUsed/>
    <w:rsid w:val="00C234BD"/>
    <w:rPr>
      <w:vertAlign w:val="superscript"/>
    </w:rPr>
  </w:style>
  <w:style w:type="character" w:styleId="Hyperlink">
    <w:name w:val="Hyperlink"/>
    <w:uiPriority w:val="99"/>
    <w:unhideWhenUsed/>
    <w:rsid w:val="00C234BD"/>
    <w:rPr>
      <w:rFonts w:cs="Times New Roman"/>
      <w:color w:val="0563C1"/>
      <w:u w:val="single"/>
    </w:rPr>
  </w:style>
  <w:style w:type="character" w:styleId="UnresolvedMention">
    <w:name w:val="Unresolved Mention"/>
    <w:uiPriority w:val="99"/>
    <w:semiHidden/>
    <w:unhideWhenUsed/>
    <w:rsid w:val="00C234BD"/>
    <w:rPr>
      <w:rFonts w:cs="Times New Roman"/>
      <w:color w:val="605E5C"/>
      <w:shd w:val="clear" w:color="auto" w:fill="E1DFDD"/>
    </w:rPr>
  </w:style>
  <w:style w:type="paragraph" w:styleId="Header">
    <w:name w:val="header"/>
    <w:basedOn w:val="Normal"/>
    <w:link w:val="HeaderChar"/>
    <w:uiPriority w:val="99"/>
    <w:unhideWhenUsed/>
    <w:rsid w:val="00C234BD"/>
    <w:pPr>
      <w:tabs>
        <w:tab w:val="center" w:pos="4513"/>
        <w:tab w:val="right" w:pos="9026"/>
      </w:tabs>
    </w:pPr>
  </w:style>
  <w:style w:type="character" w:customStyle="1" w:styleId="HeaderChar">
    <w:name w:val="Header Char"/>
    <w:link w:val="Header"/>
    <w:uiPriority w:val="99"/>
    <w:locked/>
    <w:rsid w:val="00C234BD"/>
    <w:rPr>
      <w:rFonts w:ascii="Calibri" w:hAnsi="Calibri" w:cs="Calibri"/>
    </w:rPr>
  </w:style>
  <w:style w:type="paragraph" w:styleId="Footer">
    <w:name w:val="footer"/>
    <w:basedOn w:val="Normal"/>
    <w:link w:val="FooterChar"/>
    <w:uiPriority w:val="99"/>
    <w:unhideWhenUsed/>
    <w:rsid w:val="00C234BD"/>
    <w:pPr>
      <w:tabs>
        <w:tab w:val="center" w:pos="4513"/>
        <w:tab w:val="right" w:pos="9026"/>
      </w:tabs>
    </w:pPr>
  </w:style>
  <w:style w:type="character" w:customStyle="1" w:styleId="FooterChar">
    <w:name w:val="Footer Char"/>
    <w:link w:val="Footer"/>
    <w:uiPriority w:val="99"/>
    <w:locked/>
    <w:rsid w:val="00C234BD"/>
    <w:rPr>
      <w:rFonts w:ascii="Calibri" w:hAnsi="Calibri" w:cs="Calibri"/>
    </w:rPr>
  </w:style>
  <w:style w:type="table" w:styleId="TableGrid">
    <w:name w:val="Table Grid"/>
    <w:basedOn w:val="TableNormal"/>
    <w:uiPriority w:val="59"/>
    <w:rsid w:val="00112701"/>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112701"/>
    <w:rPr>
      <w:rFonts w:ascii="Times New Roman" w:hAnsi="Times New Roman"/>
      <w:sz w:val="24"/>
    </w:rPr>
  </w:style>
  <w:style w:type="character" w:customStyle="1" w:styleId="orcid-id-https2">
    <w:name w:val="orcid-id-https2"/>
    <w:rsid w:val="00112701"/>
    <w:rPr>
      <w:sz w:val="18"/>
    </w:rPr>
  </w:style>
  <w:style w:type="table" w:customStyle="1" w:styleId="TableGrid1">
    <w:name w:val="Table Grid1"/>
    <w:basedOn w:val="TableNormal"/>
    <w:next w:val="TableGrid"/>
    <w:uiPriority w:val="59"/>
    <w:rsid w:val="00112701"/>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43089"/>
    <w:rPr>
      <w:rFonts w:cs="Calibri"/>
      <w:sz w:val="22"/>
      <w:szCs w:val="22"/>
      <w:lang w:val="en-ZA" w:eastAsia="en-ZA"/>
    </w:rPr>
  </w:style>
  <w:style w:type="character" w:styleId="CommentReference">
    <w:name w:val="annotation reference"/>
    <w:uiPriority w:val="99"/>
    <w:semiHidden/>
    <w:unhideWhenUsed/>
    <w:rsid w:val="00C454C5"/>
    <w:rPr>
      <w:sz w:val="16"/>
      <w:szCs w:val="16"/>
    </w:rPr>
  </w:style>
  <w:style w:type="paragraph" w:styleId="CommentText">
    <w:name w:val="annotation text"/>
    <w:basedOn w:val="Normal"/>
    <w:link w:val="CommentTextChar"/>
    <w:uiPriority w:val="99"/>
    <w:unhideWhenUsed/>
    <w:rsid w:val="00C454C5"/>
    <w:rPr>
      <w:sz w:val="20"/>
      <w:szCs w:val="20"/>
    </w:rPr>
  </w:style>
  <w:style w:type="character" w:customStyle="1" w:styleId="CommentTextChar">
    <w:name w:val="Comment Text Char"/>
    <w:link w:val="CommentText"/>
    <w:uiPriority w:val="99"/>
    <w:rsid w:val="00C454C5"/>
    <w:rPr>
      <w:rFonts w:cs="Calibri"/>
    </w:rPr>
  </w:style>
  <w:style w:type="paragraph" w:styleId="CommentSubject">
    <w:name w:val="annotation subject"/>
    <w:basedOn w:val="CommentText"/>
    <w:next w:val="CommentText"/>
    <w:link w:val="CommentSubjectChar"/>
    <w:uiPriority w:val="99"/>
    <w:semiHidden/>
    <w:unhideWhenUsed/>
    <w:rsid w:val="00C454C5"/>
    <w:rPr>
      <w:b/>
      <w:bCs/>
    </w:rPr>
  </w:style>
  <w:style w:type="character" w:customStyle="1" w:styleId="CommentSubjectChar">
    <w:name w:val="Comment Subject Char"/>
    <w:link w:val="CommentSubject"/>
    <w:uiPriority w:val="99"/>
    <w:semiHidden/>
    <w:rsid w:val="00C454C5"/>
    <w:rPr>
      <w:rFonts w:cs="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46561">
      <w:bodyDiv w:val="1"/>
      <w:marLeft w:val="0"/>
      <w:marRight w:val="0"/>
      <w:marTop w:val="0"/>
      <w:marBottom w:val="0"/>
      <w:divBdr>
        <w:top w:val="none" w:sz="0" w:space="0" w:color="auto"/>
        <w:left w:val="none" w:sz="0" w:space="0" w:color="auto"/>
        <w:bottom w:val="none" w:sz="0" w:space="0" w:color="auto"/>
        <w:right w:val="none" w:sz="0" w:space="0" w:color="auto"/>
      </w:divBdr>
    </w:div>
    <w:div w:id="278536133">
      <w:bodyDiv w:val="1"/>
      <w:marLeft w:val="0"/>
      <w:marRight w:val="0"/>
      <w:marTop w:val="0"/>
      <w:marBottom w:val="0"/>
      <w:divBdr>
        <w:top w:val="none" w:sz="0" w:space="0" w:color="auto"/>
        <w:left w:val="none" w:sz="0" w:space="0" w:color="auto"/>
        <w:bottom w:val="none" w:sz="0" w:space="0" w:color="auto"/>
        <w:right w:val="none" w:sz="0" w:space="0" w:color="auto"/>
      </w:divBdr>
    </w:div>
    <w:div w:id="383257286">
      <w:bodyDiv w:val="1"/>
      <w:marLeft w:val="0"/>
      <w:marRight w:val="0"/>
      <w:marTop w:val="0"/>
      <w:marBottom w:val="0"/>
      <w:divBdr>
        <w:top w:val="none" w:sz="0" w:space="0" w:color="auto"/>
        <w:left w:val="none" w:sz="0" w:space="0" w:color="auto"/>
        <w:bottom w:val="none" w:sz="0" w:space="0" w:color="auto"/>
        <w:right w:val="none" w:sz="0" w:space="0" w:color="auto"/>
      </w:divBdr>
    </w:div>
    <w:div w:id="101457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26" Type="http://schemas.openxmlformats.org/officeDocument/2006/relationships/hyperlink" Target="file:///C:\Users\gaybj\AppData\Local\Microsoft\AppData\Local\Microsoft\Windows\AppData\AppData\Local\Microsoft\Windows\INetCache\2023%20RFA\Departmental%20website%20info\0000-0002-1496-3874" TargetMode="External"/><Relationship Id="rId21" Type="http://schemas.openxmlformats.org/officeDocument/2006/relationships/hyperlink" Target="https://scholar.google.co.za/citations?hl=en&amp;user=T-t3oR2EsSoC" TargetMode="External"/><Relationship Id="rId42" Type="http://schemas.openxmlformats.org/officeDocument/2006/relationships/hyperlink" Target="https://scholar.google.com/citations?user=fSgzX_IAAAAJ&amp;hl=en&amp;oi=ao" TargetMode="External"/><Relationship Id="rId47" Type="http://schemas.openxmlformats.org/officeDocument/2006/relationships/hyperlink" Target="mailto:maimeem@unisa.ac.za" TargetMode="External"/><Relationship Id="rId63" Type="http://schemas.openxmlformats.org/officeDocument/2006/relationships/hyperlink" Target="https://doi.org/10.4102/sajems.%20V20i1.1644" TargetMode="External"/><Relationship Id="rId68" Type="http://schemas.openxmlformats.org/officeDocument/2006/relationships/hyperlink" Target="https://doaj.org/" TargetMode="External"/><Relationship Id="rId84" Type="http://schemas.openxmlformats.org/officeDocument/2006/relationships/hyperlink" Target="https://doi.org/10.4102/sajip.v49i0.2063" TargetMode="External"/><Relationship Id="rId89" Type="http://schemas.openxmlformats.org/officeDocument/2006/relationships/hyperlink" Target="https://doi.org/10.1007/978-3-030-70228-1_6" TargetMode="External"/><Relationship Id="rId16" Type="http://schemas.openxmlformats.org/officeDocument/2006/relationships/hyperlink" Target="mailto:vannim@unisa.ac.za" TargetMode="External"/><Relationship Id="rId107" Type="http://schemas.openxmlformats.org/officeDocument/2006/relationships/fontTable" Target="fontTable.xml"/><Relationship Id="rId11" Type="http://schemas.openxmlformats.org/officeDocument/2006/relationships/hyperlink" Target="mailto:Coetzm@unisa.ac.za" TargetMode="External"/><Relationship Id="rId32" Type="http://schemas.openxmlformats.org/officeDocument/2006/relationships/hyperlink" Target="http://orcid.org/0000-0001-5302-8769" TargetMode="External"/><Relationship Id="rId37" Type="http://schemas.openxmlformats.org/officeDocument/2006/relationships/hyperlink" Target="https://orcid.org/0000-0002-4862-7908" TargetMode="External"/><Relationship Id="rId53" Type="http://schemas.openxmlformats.org/officeDocument/2006/relationships/hyperlink" Target="mailto:rajarsd@unisa.ac.za" TargetMode="External"/><Relationship Id="rId58" Type="http://schemas.openxmlformats.org/officeDocument/2006/relationships/hyperlink" Target="https://doi.org/10.4102/sajbm.v52i1.1747" TargetMode="External"/><Relationship Id="rId74" Type="http://schemas.openxmlformats.org/officeDocument/2006/relationships/hyperlink" Target="http://ijsk.org/uploads/3/1/1/7/3117743/3_stress_management.pdf" TargetMode="External"/><Relationship Id="rId79" Type="http://schemas.openxmlformats.org/officeDocument/2006/relationships/hyperlink" Target="https://doi.org/10.1111/1748-8583.12093" TargetMode="External"/><Relationship Id="rId102" Type="http://schemas.openxmlformats.org/officeDocument/2006/relationships/hyperlink" Target="https://www.unisa.ac.za/sites/corporate/default/Colleges/Economic-and-Management-Sciences/Schools,-departments,-bureau,-centres-&amp;-institutes/School-of-Management-Sciences/Department-of-Human-Resource-Management/Masters-and-Doctoral-Studies-in-Human-Resource-Management" TargetMode="External"/><Relationship Id="rId5" Type="http://schemas.openxmlformats.org/officeDocument/2006/relationships/footnotes" Target="footnotes.xml"/><Relationship Id="rId90" Type="http://schemas.openxmlformats.org/officeDocument/2006/relationships/hyperlink" Target="https://doi.org/https://cjcd-rcdc.ceric.ca/index.php/cjcd/article/view/92" TargetMode="External"/><Relationship Id="rId95" Type="http://schemas.openxmlformats.org/officeDocument/2006/relationships/hyperlink" Target="https://doi.org/10.1080/1359432X.2018.1541886" TargetMode="External"/><Relationship Id="rId22" Type="http://schemas.openxmlformats.org/officeDocument/2006/relationships/hyperlink" Target="https://publons.com/researcher/2065662/aleksandra-maria-furtak/" TargetMode="External"/><Relationship Id="rId27" Type="http://schemas.openxmlformats.org/officeDocument/2006/relationships/hyperlink" Target="mailto:molottk@unisa.ac.za" TargetMode="External"/><Relationship Id="rId43" Type="http://schemas.openxmlformats.org/officeDocument/2006/relationships/hyperlink" Target="https://www.webofscience.com/wos/author/record/KCL-3353-2024" TargetMode="External"/><Relationship Id="rId48" Type="http://schemas.openxmlformats.org/officeDocument/2006/relationships/hyperlink" Target="https://orcid.org/0000-0002-0799-8593" TargetMode="External"/><Relationship Id="rId64" Type="http://schemas.openxmlformats.org/officeDocument/2006/relationships/hyperlink" Target="https://doi.org/10.4102/sajems.v22i1.2412" TargetMode="External"/><Relationship Id="rId69" Type="http://schemas.openxmlformats.org/officeDocument/2006/relationships/hyperlink" Target="https://doi.org/10.4102/sajhrm.v17i0.1084" TargetMode="External"/><Relationship Id="rId80" Type="http://schemas.openxmlformats.org/officeDocument/2006/relationships/hyperlink" Target="https://hdl.handle.net/10520/EJC89106" TargetMode="External"/><Relationship Id="rId85" Type="http://schemas.openxmlformats.org/officeDocument/2006/relationships/hyperlink" Target="https://doi.org/10.4102/sajip.v46i0.1714" TargetMode="External"/><Relationship Id="rId12" Type="http://schemas.openxmlformats.org/officeDocument/2006/relationships/hyperlink" Target="mailto:bezuiml@unisa.ac.za" TargetMode="External"/><Relationship Id="rId17" Type="http://schemas.openxmlformats.org/officeDocument/2006/relationships/hyperlink" Target="https://orcid.org/0000-0003-4766-291X?lang=en" TargetMode="External"/><Relationship Id="rId33" Type="http://schemas.openxmlformats.org/officeDocument/2006/relationships/hyperlink" Target="mailto:diedel@unisa.ac.za" TargetMode="External"/><Relationship Id="rId38" Type="http://schemas.openxmlformats.org/officeDocument/2006/relationships/hyperlink" Target="mailto:ahmedsf@unisa.ac.za" TargetMode="External"/><Relationship Id="rId59" Type="http://schemas.openxmlformats.org/officeDocument/2006/relationships/hyperlink" Target="https://doi.org/10.4102/sajharm.v16i0.983" TargetMode="External"/><Relationship Id="rId103" Type="http://schemas.openxmlformats.org/officeDocument/2006/relationships/hyperlink" Target="https://www.unisa.ac.za/sites/corporate/default/Colleges/Economic-and-Management-Sciences/Schools,-departments,-bureau,-centres-&amp;-institutes/School-of-Management-Sciences/Department-of-Human-Resource-Management/Masters-and-Doctoral-Studies-in-Human-Resource-Management" TargetMode="External"/><Relationship Id="rId108" Type="http://schemas.openxmlformats.org/officeDocument/2006/relationships/theme" Target="theme/theme1.xml"/><Relationship Id="rId20" Type="http://schemas.openxmlformats.org/officeDocument/2006/relationships/hyperlink" Target="http://orcid.org/0000-0003-1180-5835" TargetMode="External"/><Relationship Id="rId41" Type="http://schemas.openxmlformats.org/officeDocument/2006/relationships/hyperlink" Target="http://orcid.org/0000-0002-7254-5750" TargetMode="External"/><Relationship Id="rId54" Type="http://schemas.openxmlformats.org/officeDocument/2006/relationships/hyperlink" Target="https://orcid.org/0000-0001-7828-9412" TargetMode="External"/><Relationship Id="rId62" Type="http://schemas.openxmlformats.org/officeDocument/2006/relationships/hyperlink" Target="https://doi.org/10.1108/JMD-04-2016-0052" TargetMode="External"/><Relationship Id="rId70" Type="http://schemas.openxmlformats.org/officeDocument/2006/relationships/hyperlink" Target="https://doi.org/10.1111/joop.12201" TargetMode="External"/><Relationship Id="rId75" Type="http://schemas.openxmlformats.org/officeDocument/2006/relationships/hyperlink" Target="https://hdl.handle.net/10520/EJC92877" TargetMode="External"/><Relationship Id="rId83" Type="http://schemas.openxmlformats.org/officeDocument/2006/relationships/hyperlink" Target="http://www.chat.ac.za/DHET_Draft_Policy_Framework_on_Distance_Education_in_South%20_African_Universities_May_2012.pdf" TargetMode="External"/><Relationship Id="rId88" Type="http://schemas.openxmlformats.org/officeDocument/2006/relationships/hyperlink" Target="https://doi.org/10.1007/978-3-031-09803-1" TargetMode="External"/><Relationship Id="rId91" Type="http://schemas.openxmlformats.org/officeDocument/2006/relationships/hyperlink" Target="http://AsiaPacificCDA.org/Resources/APCDJ/A0005_1_01.pdf" TargetMode="External"/><Relationship Id="rId96" Type="http://schemas.openxmlformats.org/officeDocument/2006/relationships/hyperlink" Target="https://doi.org/10.1177/23970022221094532"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orcid.org/0000-0002-3034-781X" TargetMode="External"/><Relationship Id="rId23" Type="http://schemas.openxmlformats.org/officeDocument/2006/relationships/hyperlink" Target="https://www.scopus.com/authid/detail.uri?authorId=57216644125" TargetMode="External"/><Relationship Id="rId28" Type="http://schemas.openxmlformats.org/officeDocument/2006/relationships/hyperlink" Target="http://orcid.org/0000-0002-7278-1227" TargetMode="External"/><Relationship Id="rId36" Type="http://schemas.openxmlformats.org/officeDocument/2006/relationships/hyperlink" Target="mailto:warnis@unisa.ac.za" TargetMode="External"/><Relationship Id="rId49" Type="http://schemas.openxmlformats.org/officeDocument/2006/relationships/hyperlink" Target="mailto:holtzmme@unisa.ac.za" TargetMode="External"/><Relationship Id="rId57" Type="http://schemas.openxmlformats.org/officeDocument/2006/relationships/hyperlink" Target="http://www.tandfonline.com/action/showCitFormats?doi=10.1080/01587919.2015.1055055" TargetMode="External"/><Relationship Id="rId106" Type="http://schemas.openxmlformats.org/officeDocument/2006/relationships/header" Target="header1.xml"/><Relationship Id="rId10" Type="http://schemas.openxmlformats.org/officeDocument/2006/relationships/hyperlink" Target="mailto:visseil@unisa.ac.za" TargetMode="External"/><Relationship Id="rId31" Type="http://schemas.openxmlformats.org/officeDocument/2006/relationships/hyperlink" Target="mailto:snymaam@unisa.ac.za" TargetMode="External"/><Relationship Id="rId44" Type="http://schemas.openxmlformats.org/officeDocument/2006/relationships/hyperlink" Target="mailto:engonyl@unisa.ac.za" TargetMode="External"/><Relationship Id="rId52" Type="http://schemas.openxmlformats.org/officeDocument/2006/relationships/hyperlink" Target="http://www.researcherid.com/rid/O-8737-2014" TargetMode="External"/><Relationship Id="rId60" Type="http://schemas.openxmlformats.org/officeDocument/2006/relationships/hyperlink" Target="https://doi.org/10/4102/sajhrm.v18i0.1411" TargetMode="External"/><Relationship Id="rId65" Type="http://schemas.openxmlformats.org/officeDocument/2006/relationships/hyperlink" Target="https://doi.org/10.4102/sajhrm.v18i0.1211" TargetMode="External"/><Relationship Id="rId73" Type="http://schemas.openxmlformats.org/officeDocument/2006/relationships/hyperlink" Target="http://journals.ufs.ac.za/index.php/aa/article/view/904" TargetMode="External"/><Relationship Id="rId78" Type="http://schemas.openxmlformats.org/officeDocument/2006/relationships/hyperlink" Target="https://doi.org/10.1146/annurev-orgpsych-032117-104536" TargetMode="External"/><Relationship Id="rId81" Type="http://schemas.openxmlformats.org/officeDocument/2006/relationships/hyperlink" Target="http://www.degruyter.com/view/j/aiht" TargetMode="External"/><Relationship Id="rId86" Type="http://schemas.openxmlformats.org/officeDocument/2006/relationships/hyperlink" Target="https://doi.org/10.1080/14330237.2019.1689466" TargetMode="External"/><Relationship Id="rId94" Type="http://schemas.openxmlformats.org/officeDocument/2006/relationships/hyperlink" Target="https://doi.org/10.1007/978-3-030-05031-3_20-1" TargetMode="External"/><Relationship Id="rId99" Type="http://schemas.openxmlformats.org/officeDocument/2006/relationships/hyperlink" Target="https://doi.org/10.1016/j.jvb.2023.103857" TargetMode="External"/><Relationship Id="rId101" Type="http://schemas.openxmlformats.org/officeDocument/2006/relationships/hyperlink" Target="https://www.unisa.ac.za/sites/corporate/default" TargetMode="External"/><Relationship Id="rId4" Type="http://schemas.openxmlformats.org/officeDocument/2006/relationships/webSettings" Target="webSettings.xml"/><Relationship Id="rId9" Type="http://schemas.openxmlformats.org/officeDocument/2006/relationships/hyperlink" Target="mailto:ferren@unisa.ac.za" TargetMode="External"/><Relationship Id="rId13" Type="http://schemas.openxmlformats.org/officeDocument/2006/relationships/hyperlink" Target="http://orcid.org/0000-0001-8873-7573" TargetMode="External"/><Relationship Id="rId18" Type="http://schemas.openxmlformats.org/officeDocument/2006/relationships/hyperlink" Target="http://orcid.org/0000-0002-4758-8898" TargetMode="External"/><Relationship Id="rId39" Type="http://schemas.openxmlformats.org/officeDocument/2006/relationships/hyperlink" Target="https://orcid.org/0000-0002-4862-7908" TargetMode="External"/><Relationship Id="rId34" Type="http://schemas.openxmlformats.org/officeDocument/2006/relationships/hyperlink" Target="http://orcid.org/0000-0003-1502-7102" TargetMode="External"/><Relationship Id="rId50" Type="http://schemas.openxmlformats.org/officeDocument/2006/relationships/hyperlink" Target="mailto:vanans@unisa.ac.za" TargetMode="External"/><Relationship Id="rId55" Type="http://schemas.openxmlformats.org/officeDocument/2006/relationships/hyperlink" Target="http://www.ajol.info/" TargetMode="External"/><Relationship Id="rId76" Type="http://schemas.openxmlformats.org/officeDocument/2006/relationships/hyperlink" Target="https://doi.org/10.1007/s11162-017-9467-x" TargetMode="External"/><Relationship Id="rId97" Type="http://schemas.openxmlformats.org/officeDocument/2006/relationships/hyperlink" Target="https://doi.org/http://dx.doi.org/10.1108/EJTD-06-2022-0061" TargetMode="External"/><Relationship Id="rId104" Type="http://schemas.openxmlformats.org/officeDocument/2006/relationships/hyperlink" Target="https://www.saqa.org.za/" TargetMode="External"/><Relationship Id="rId7" Type="http://schemas.openxmlformats.org/officeDocument/2006/relationships/hyperlink" Target="mailto:takawn@unisa.ac.za" TargetMode="External"/><Relationship Id="rId71" Type="http://schemas.openxmlformats.org/officeDocument/2006/relationships/hyperlink" Target="https://doi.org/10.1016/j.jvb.2017.10.013" TargetMode="External"/><Relationship Id="rId92" Type="http://schemas.openxmlformats.org/officeDocument/2006/relationships/hyperlink" Target="https://doi.org/10.1017/9781009281782" TargetMode="External"/><Relationship Id="rId2" Type="http://schemas.openxmlformats.org/officeDocument/2006/relationships/styles" Target="styles.xml"/><Relationship Id="rId29" Type="http://schemas.openxmlformats.org/officeDocument/2006/relationships/hyperlink" Target="mailto:rudolec@unisa.ac.za" TargetMode="External"/><Relationship Id="rId24" Type="http://schemas.openxmlformats.org/officeDocument/2006/relationships/hyperlink" Target="mailto:kirstm@unisa.ac.za" TargetMode="External"/><Relationship Id="rId40" Type="http://schemas.openxmlformats.org/officeDocument/2006/relationships/hyperlink" Target="mailto:paulla@unisa.ac.za" TargetMode="External"/><Relationship Id="rId45" Type="http://schemas.openxmlformats.org/officeDocument/2006/relationships/hyperlink" Target="https://orcid.org/0000-0002-4862-7908" TargetMode="External"/><Relationship Id="rId66" Type="http://schemas.openxmlformats.org/officeDocument/2006/relationships/hyperlink" Target="https://doi.org/10.410/sajhrm.v17i0.1120" TargetMode="External"/><Relationship Id="rId87" Type="http://schemas.openxmlformats.org/officeDocument/2006/relationships/hyperlink" Target="https://doi.org/10.4102/sajip.v45i0.1653" TargetMode="External"/><Relationship Id="rId61" Type="http://schemas.openxmlformats.org/officeDocument/2006/relationships/hyperlink" Target="http://dx.doi.org/10/4102/sajhrm.v11i1.491" TargetMode="External"/><Relationship Id="rId82" Type="http://schemas.openxmlformats.org/officeDocument/2006/relationships/hyperlink" Target="http://www.scirtp.org/journal/me%20" TargetMode="External"/><Relationship Id="rId19" Type="http://schemas.openxmlformats.org/officeDocument/2006/relationships/hyperlink" Target="mailto:hyraam@unisa.ac.za" TargetMode="External"/><Relationship Id="rId14" Type="http://schemas.openxmlformats.org/officeDocument/2006/relationships/hyperlink" Target="mailto:dbruyaj@unisa.ac.za" TargetMode="External"/><Relationship Id="rId30" Type="http://schemas.openxmlformats.org/officeDocument/2006/relationships/hyperlink" Target="file:///C:\Users\gaybj\AppData\Local\Microsoft\AppData\Local\Microsoft\Windows\AppData\AppData\Local\Microsoft\Windows\INetCache\2023%20RFA\Departmental%20website%20info\0000-0001-5568-1702" TargetMode="External"/><Relationship Id="rId35" Type="http://schemas.openxmlformats.org/officeDocument/2006/relationships/hyperlink" Target="mailto:naidol@unisa.ac.za" TargetMode="External"/><Relationship Id="rId56" Type="http://schemas.openxmlformats.org/officeDocument/2006/relationships/hyperlink" Target="https://doi.org/10.5539/ass.v11n3p103" TargetMode="External"/><Relationship Id="rId77" Type="http://schemas.openxmlformats.org/officeDocument/2006/relationships/hyperlink" Target="http://www.npconline.co.za/medialib/downloads/home/NPC%20National%20Development%20Plan%20Vision%202030%20-lo-res.pdf" TargetMode="External"/><Relationship Id="rId100" Type="http://schemas.openxmlformats.org/officeDocument/2006/relationships/hyperlink" Target="https://doi.org/10.1177/15234223211017849" TargetMode="External"/><Relationship Id="rId105" Type="http://schemas.openxmlformats.org/officeDocument/2006/relationships/hyperlink" Target="https://www.saqa.org.za/" TargetMode="External"/><Relationship Id="rId8" Type="http://schemas.openxmlformats.org/officeDocument/2006/relationships/hyperlink" Target="http://orcid.org/0000-0003-2748-6867" TargetMode="External"/><Relationship Id="rId51" Type="http://schemas.openxmlformats.org/officeDocument/2006/relationships/hyperlink" Target="https://orcid.org/0000-0002-5915-3584" TargetMode="External"/><Relationship Id="rId72" Type="http://schemas.openxmlformats.org/officeDocument/2006/relationships/hyperlink" Target="https://doi.org/10.1177/0149206315575554" TargetMode="External"/><Relationship Id="rId93" Type="http://schemas.openxmlformats.org/officeDocument/2006/relationships/hyperlink" Target="https://doi.org/10.1007/s11482-017-9509-8" TargetMode="External"/><Relationship Id="rId98" Type="http://schemas.openxmlformats.org/officeDocument/2006/relationships/hyperlink" Target="https://doi.org/10.1007/978-3-031-77543-7_9" TargetMode="External"/><Relationship Id="rId3" Type="http://schemas.openxmlformats.org/officeDocument/2006/relationships/settings" Target="settings.xml"/><Relationship Id="rId25" Type="http://schemas.openxmlformats.org/officeDocument/2006/relationships/hyperlink" Target="mailto:lerotmy@unisa.ac.za" TargetMode="External"/><Relationship Id="rId46" Type="http://schemas.openxmlformats.org/officeDocument/2006/relationships/hyperlink" Target="https://scholar.google.com/citations?user=tm-POcsAAAAJ&amp;hl=en" TargetMode="External"/><Relationship Id="rId67" Type="http://schemas.openxmlformats.org/officeDocument/2006/relationships/hyperlink" Target="https://doi.org/10.1146/annurev-orgpsych-012218-0152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10845</Words>
  <Characters>61817</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72517</CharactersWithSpaces>
  <SharedDoc>false</SharedDoc>
  <HLinks>
    <vt:vector size="600" baseType="variant">
      <vt:variant>
        <vt:i4>1376337</vt:i4>
      </vt:variant>
      <vt:variant>
        <vt:i4>297</vt:i4>
      </vt:variant>
      <vt:variant>
        <vt:i4>0</vt:i4>
      </vt:variant>
      <vt:variant>
        <vt:i4>5</vt:i4>
      </vt:variant>
      <vt:variant>
        <vt:lpwstr>https://www.saqa.org.za/</vt:lpwstr>
      </vt:variant>
      <vt:variant>
        <vt:lpwstr/>
      </vt:variant>
      <vt:variant>
        <vt:i4>1376337</vt:i4>
      </vt:variant>
      <vt:variant>
        <vt:i4>294</vt:i4>
      </vt:variant>
      <vt:variant>
        <vt:i4>0</vt:i4>
      </vt:variant>
      <vt:variant>
        <vt:i4>5</vt:i4>
      </vt:variant>
      <vt:variant>
        <vt:lpwstr>https://www.saqa.org.za/</vt:lpwstr>
      </vt:variant>
      <vt:variant>
        <vt:lpwstr/>
      </vt:variant>
      <vt:variant>
        <vt:i4>6946936</vt:i4>
      </vt:variant>
      <vt:variant>
        <vt:i4>291</vt:i4>
      </vt:variant>
      <vt:variant>
        <vt:i4>0</vt:i4>
      </vt:variant>
      <vt:variant>
        <vt:i4>5</vt:i4>
      </vt:variant>
      <vt:variant>
        <vt:lpwstr>https://www.unisa.ac.za/sites/corporate/default/Colleges/Economic-and-Management-Sciences/Schools,-departments,-bureau,-centres-&amp;-institutes/School-of-Management-Sciences/Department-of-Human-Resource-Management/Masters-and-Doctoral-Studies-in-Human-Resource-Management</vt:lpwstr>
      </vt:variant>
      <vt:variant>
        <vt:lpwstr/>
      </vt:variant>
      <vt:variant>
        <vt:i4>6946936</vt:i4>
      </vt:variant>
      <vt:variant>
        <vt:i4>288</vt:i4>
      </vt:variant>
      <vt:variant>
        <vt:i4>0</vt:i4>
      </vt:variant>
      <vt:variant>
        <vt:i4>5</vt:i4>
      </vt:variant>
      <vt:variant>
        <vt:lpwstr>https://www.unisa.ac.za/sites/corporate/default/Colleges/Economic-and-Management-Sciences/Schools,-departments,-bureau,-centres-&amp;-institutes/School-of-Management-Sciences/Department-of-Human-Resource-Management/Masters-and-Doctoral-Studies-in-Human-Resource-Management</vt:lpwstr>
      </vt:variant>
      <vt:variant>
        <vt:lpwstr/>
      </vt:variant>
      <vt:variant>
        <vt:i4>3145834</vt:i4>
      </vt:variant>
      <vt:variant>
        <vt:i4>285</vt:i4>
      </vt:variant>
      <vt:variant>
        <vt:i4>0</vt:i4>
      </vt:variant>
      <vt:variant>
        <vt:i4>5</vt:i4>
      </vt:variant>
      <vt:variant>
        <vt:lpwstr>https://www.unisa.ac.za/sites/corporate/default</vt:lpwstr>
      </vt:variant>
      <vt:variant>
        <vt:lpwstr/>
      </vt:variant>
      <vt:variant>
        <vt:i4>1114195</vt:i4>
      </vt:variant>
      <vt:variant>
        <vt:i4>282</vt:i4>
      </vt:variant>
      <vt:variant>
        <vt:i4>0</vt:i4>
      </vt:variant>
      <vt:variant>
        <vt:i4>5</vt:i4>
      </vt:variant>
      <vt:variant>
        <vt:lpwstr>https://doi.org/10.1177/15234223211017849</vt:lpwstr>
      </vt:variant>
      <vt:variant>
        <vt:lpwstr/>
      </vt:variant>
      <vt:variant>
        <vt:i4>5242904</vt:i4>
      </vt:variant>
      <vt:variant>
        <vt:i4>279</vt:i4>
      </vt:variant>
      <vt:variant>
        <vt:i4>0</vt:i4>
      </vt:variant>
      <vt:variant>
        <vt:i4>5</vt:i4>
      </vt:variant>
      <vt:variant>
        <vt:lpwstr>https://doi.org/10.1016/j.jvb.2023.103857</vt:lpwstr>
      </vt:variant>
      <vt:variant>
        <vt:lpwstr/>
      </vt:variant>
      <vt:variant>
        <vt:i4>4915304</vt:i4>
      </vt:variant>
      <vt:variant>
        <vt:i4>276</vt:i4>
      </vt:variant>
      <vt:variant>
        <vt:i4>0</vt:i4>
      </vt:variant>
      <vt:variant>
        <vt:i4>5</vt:i4>
      </vt:variant>
      <vt:variant>
        <vt:lpwstr>https://doi.org/10.1007/978-3-031-77543-7_9</vt:lpwstr>
      </vt:variant>
      <vt:variant>
        <vt:lpwstr/>
      </vt:variant>
      <vt:variant>
        <vt:i4>7929904</vt:i4>
      </vt:variant>
      <vt:variant>
        <vt:i4>273</vt:i4>
      </vt:variant>
      <vt:variant>
        <vt:i4>0</vt:i4>
      </vt:variant>
      <vt:variant>
        <vt:i4>5</vt:i4>
      </vt:variant>
      <vt:variant>
        <vt:lpwstr>https://doi.org/http://dx.doi.org/10.1108/EJTD-06-2022-0061</vt:lpwstr>
      </vt:variant>
      <vt:variant>
        <vt:lpwstr/>
      </vt:variant>
      <vt:variant>
        <vt:i4>1507418</vt:i4>
      </vt:variant>
      <vt:variant>
        <vt:i4>270</vt:i4>
      </vt:variant>
      <vt:variant>
        <vt:i4>0</vt:i4>
      </vt:variant>
      <vt:variant>
        <vt:i4>5</vt:i4>
      </vt:variant>
      <vt:variant>
        <vt:lpwstr>https://doi.org/10.1177/23970022221094532</vt:lpwstr>
      </vt:variant>
      <vt:variant>
        <vt:lpwstr/>
      </vt:variant>
      <vt:variant>
        <vt:i4>4915267</vt:i4>
      </vt:variant>
      <vt:variant>
        <vt:i4>267</vt:i4>
      </vt:variant>
      <vt:variant>
        <vt:i4>0</vt:i4>
      </vt:variant>
      <vt:variant>
        <vt:i4>5</vt:i4>
      </vt:variant>
      <vt:variant>
        <vt:lpwstr>https://doi.org/10.1080/1359432X.2018.1541886</vt:lpwstr>
      </vt:variant>
      <vt:variant>
        <vt:lpwstr/>
      </vt:variant>
      <vt:variant>
        <vt:i4>5177458</vt:i4>
      </vt:variant>
      <vt:variant>
        <vt:i4>264</vt:i4>
      </vt:variant>
      <vt:variant>
        <vt:i4>0</vt:i4>
      </vt:variant>
      <vt:variant>
        <vt:i4>5</vt:i4>
      </vt:variant>
      <vt:variant>
        <vt:lpwstr>https://doi.org/10.1007/978-3-030-05031-3_20-1</vt:lpwstr>
      </vt:variant>
      <vt:variant>
        <vt:lpwstr/>
      </vt:variant>
      <vt:variant>
        <vt:i4>458778</vt:i4>
      </vt:variant>
      <vt:variant>
        <vt:i4>261</vt:i4>
      </vt:variant>
      <vt:variant>
        <vt:i4>0</vt:i4>
      </vt:variant>
      <vt:variant>
        <vt:i4>5</vt:i4>
      </vt:variant>
      <vt:variant>
        <vt:lpwstr>https://doi.org/10.1007/s11482-017-9509-8</vt:lpwstr>
      </vt:variant>
      <vt:variant>
        <vt:lpwstr/>
      </vt:variant>
      <vt:variant>
        <vt:i4>2031706</vt:i4>
      </vt:variant>
      <vt:variant>
        <vt:i4>258</vt:i4>
      </vt:variant>
      <vt:variant>
        <vt:i4>0</vt:i4>
      </vt:variant>
      <vt:variant>
        <vt:i4>5</vt:i4>
      </vt:variant>
      <vt:variant>
        <vt:lpwstr>https://doi.org/10.1017/9781009281782</vt:lpwstr>
      </vt:variant>
      <vt:variant>
        <vt:lpwstr/>
      </vt:variant>
      <vt:variant>
        <vt:i4>786515</vt:i4>
      </vt:variant>
      <vt:variant>
        <vt:i4>255</vt:i4>
      </vt:variant>
      <vt:variant>
        <vt:i4>0</vt:i4>
      </vt:variant>
      <vt:variant>
        <vt:i4>5</vt:i4>
      </vt:variant>
      <vt:variant>
        <vt:lpwstr>http://asiapacificcda.org/Resources/APCDJ/A0005_1_01.pdf</vt:lpwstr>
      </vt:variant>
      <vt:variant>
        <vt:lpwstr/>
      </vt:variant>
      <vt:variant>
        <vt:i4>4980821</vt:i4>
      </vt:variant>
      <vt:variant>
        <vt:i4>252</vt:i4>
      </vt:variant>
      <vt:variant>
        <vt:i4>0</vt:i4>
      </vt:variant>
      <vt:variant>
        <vt:i4>5</vt:i4>
      </vt:variant>
      <vt:variant>
        <vt:lpwstr>https://doi.org/https://cjcd-rcdc.ceric.ca/index.php/cjcd/article/view/92</vt:lpwstr>
      </vt:variant>
      <vt:variant>
        <vt:lpwstr/>
      </vt:variant>
      <vt:variant>
        <vt:i4>4849763</vt:i4>
      </vt:variant>
      <vt:variant>
        <vt:i4>249</vt:i4>
      </vt:variant>
      <vt:variant>
        <vt:i4>0</vt:i4>
      </vt:variant>
      <vt:variant>
        <vt:i4>5</vt:i4>
      </vt:variant>
      <vt:variant>
        <vt:lpwstr>https://doi.org/10.1007/978-3-030-70228-1_6</vt:lpwstr>
      </vt:variant>
      <vt:variant>
        <vt:lpwstr/>
      </vt:variant>
      <vt:variant>
        <vt:i4>1966165</vt:i4>
      </vt:variant>
      <vt:variant>
        <vt:i4>246</vt:i4>
      </vt:variant>
      <vt:variant>
        <vt:i4>0</vt:i4>
      </vt:variant>
      <vt:variant>
        <vt:i4>5</vt:i4>
      </vt:variant>
      <vt:variant>
        <vt:lpwstr>https://doi.org/10.1007/978-3-031-09803-1</vt:lpwstr>
      </vt:variant>
      <vt:variant>
        <vt:lpwstr/>
      </vt:variant>
      <vt:variant>
        <vt:i4>4587591</vt:i4>
      </vt:variant>
      <vt:variant>
        <vt:i4>243</vt:i4>
      </vt:variant>
      <vt:variant>
        <vt:i4>0</vt:i4>
      </vt:variant>
      <vt:variant>
        <vt:i4>5</vt:i4>
      </vt:variant>
      <vt:variant>
        <vt:lpwstr>https://doi.org/10.4102/sajip.v45i0.1653</vt:lpwstr>
      </vt:variant>
      <vt:variant>
        <vt:lpwstr/>
      </vt:variant>
      <vt:variant>
        <vt:i4>852033</vt:i4>
      </vt:variant>
      <vt:variant>
        <vt:i4>240</vt:i4>
      </vt:variant>
      <vt:variant>
        <vt:i4>0</vt:i4>
      </vt:variant>
      <vt:variant>
        <vt:i4>5</vt:i4>
      </vt:variant>
      <vt:variant>
        <vt:lpwstr>https://doi.org/10.1080/14330237.2019.1689466</vt:lpwstr>
      </vt:variant>
      <vt:variant>
        <vt:lpwstr/>
      </vt:variant>
      <vt:variant>
        <vt:i4>4194368</vt:i4>
      </vt:variant>
      <vt:variant>
        <vt:i4>237</vt:i4>
      </vt:variant>
      <vt:variant>
        <vt:i4>0</vt:i4>
      </vt:variant>
      <vt:variant>
        <vt:i4>5</vt:i4>
      </vt:variant>
      <vt:variant>
        <vt:lpwstr>https://doi.org/10.4102/sajip.v46i0.1714</vt:lpwstr>
      </vt:variant>
      <vt:variant>
        <vt:lpwstr/>
      </vt:variant>
      <vt:variant>
        <vt:i4>4194379</vt:i4>
      </vt:variant>
      <vt:variant>
        <vt:i4>234</vt:i4>
      </vt:variant>
      <vt:variant>
        <vt:i4>0</vt:i4>
      </vt:variant>
      <vt:variant>
        <vt:i4>5</vt:i4>
      </vt:variant>
      <vt:variant>
        <vt:lpwstr>https://doi.org/10.4102/sajip.v49i0.2063</vt:lpwstr>
      </vt:variant>
      <vt:variant>
        <vt:lpwstr/>
      </vt:variant>
      <vt:variant>
        <vt:i4>7602213</vt:i4>
      </vt:variant>
      <vt:variant>
        <vt:i4>231</vt:i4>
      </vt:variant>
      <vt:variant>
        <vt:i4>0</vt:i4>
      </vt:variant>
      <vt:variant>
        <vt:i4>5</vt:i4>
      </vt:variant>
      <vt:variant>
        <vt:lpwstr>http://www.chat.ac.za/DHET_Draft_Policy_Framework_on_Distance_Education_in_South _African_Universities_May_2012.pdf</vt:lpwstr>
      </vt:variant>
      <vt:variant>
        <vt:lpwstr/>
      </vt:variant>
      <vt:variant>
        <vt:i4>73</vt:i4>
      </vt:variant>
      <vt:variant>
        <vt:i4>228</vt:i4>
      </vt:variant>
      <vt:variant>
        <vt:i4>0</vt:i4>
      </vt:variant>
      <vt:variant>
        <vt:i4>5</vt:i4>
      </vt:variant>
      <vt:variant>
        <vt:lpwstr>http://www.scirtp.org/journal/me</vt:lpwstr>
      </vt:variant>
      <vt:variant>
        <vt:lpwstr/>
      </vt:variant>
      <vt:variant>
        <vt:i4>5963848</vt:i4>
      </vt:variant>
      <vt:variant>
        <vt:i4>225</vt:i4>
      </vt:variant>
      <vt:variant>
        <vt:i4>0</vt:i4>
      </vt:variant>
      <vt:variant>
        <vt:i4>5</vt:i4>
      </vt:variant>
      <vt:variant>
        <vt:lpwstr>http://www.degruyter.com/view/j/aiht</vt:lpwstr>
      </vt:variant>
      <vt:variant>
        <vt:lpwstr/>
      </vt:variant>
      <vt:variant>
        <vt:i4>1703940</vt:i4>
      </vt:variant>
      <vt:variant>
        <vt:i4>222</vt:i4>
      </vt:variant>
      <vt:variant>
        <vt:i4>0</vt:i4>
      </vt:variant>
      <vt:variant>
        <vt:i4>5</vt:i4>
      </vt:variant>
      <vt:variant>
        <vt:lpwstr>https://hdl.handle.net/10520/EJC89106</vt:lpwstr>
      </vt:variant>
      <vt:variant>
        <vt:lpwstr/>
      </vt:variant>
      <vt:variant>
        <vt:i4>3670133</vt:i4>
      </vt:variant>
      <vt:variant>
        <vt:i4>219</vt:i4>
      </vt:variant>
      <vt:variant>
        <vt:i4>0</vt:i4>
      </vt:variant>
      <vt:variant>
        <vt:i4>5</vt:i4>
      </vt:variant>
      <vt:variant>
        <vt:lpwstr>https://doi.org/10.1111/1748-8583.12093</vt:lpwstr>
      </vt:variant>
      <vt:variant>
        <vt:lpwstr/>
      </vt:variant>
      <vt:variant>
        <vt:i4>7995488</vt:i4>
      </vt:variant>
      <vt:variant>
        <vt:i4>216</vt:i4>
      </vt:variant>
      <vt:variant>
        <vt:i4>0</vt:i4>
      </vt:variant>
      <vt:variant>
        <vt:i4>5</vt:i4>
      </vt:variant>
      <vt:variant>
        <vt:lpwstr>https://doi.org/10.1146/annurev-orgpsych-032117-104536</vt:lpwstr>
      </vt:variant>
      <vt:variant>
        <vt:lpwstr/>
      </vt:variant>
      <vt:variant>
        <vt:i4>65609</vt:i4>
      </vt:variant>
      <vt:variant>
        <vt:i4>213</vt:i4>
      </vt:variant>
      <vt:variant>
        <vt:i4>0</vt:i4>
      </vt:variant>
      <vt:variant>
        <vt:i4>5</vt:i4>
      </vt:variant>
      <vt:variant>
        <vt:lpwstr>http://www.npconline.co.za/medialib/downloads/home/NPC National Development Plan Vision 2030 -lo-res.pdf</vt:lpwstr>
      </vt:variant>
      <vt:variant>
        <vt:lpwstr/>
      </vt:variant>
      <vt:variant>
        <vt:i4>262171</vt:i4>
      </vt:variant>
      <vt:variant>
        <vt:i4>210</vt:i4>
      </vt:variant>
      <vt:variant>
        <vt:i4>0</vt:i4>
      </vt:variant>
      <vt:variant>
        <vt:i4>5</vt:i4>
      </vt:variant>
      <vt:variant>
        <vt:lpwstr>https://doi.org/10.1007/s11162-017-9467-x</vt:lpwstr>
      </vt:variant>
      <vt:variant>
        <vt:lpwstr/>
      </vt:variant>
      <vt:variant>
        <vt:i4>1441804</vt:i4>
      </vt:variant>
      <vt:variant>
        <vt:i4>207</vt:i4>
      </vt:variant>
      <vt:variant>
        <vt:i4>0</vt:i4>
      </vt:variant>
      <vt:variant>
        <vt:i4>5</vt:i4>
      </vt:variant>
      <vt:variant>
        <vt:lpwstr>https://hdl.handle.net/10520/EJC92877</vt:lpwstr>
      </vt:variant>
      <vt:variant>
        <vt:lpwstr/>
      </vt:variant>
      <vt:variant>
        <vt:i4>1769491</vt:i4>
      </vt:variant>
      <vt:variant>
        <vt:i4>204</vt:i4>
      </vt:variant>
      <vt:variant>
        <vt:i4>0</vt:i4>
      </vt:variant>
      <vt:variant>
        <vt:i4>5</vt:i4>
      </vt:variant>
      <vt:variant>
        <vt:lpwstr>http://ijsk.org/uploads/3/1/1/7/3117743/3_stress_management.pdf</vt:lpwstr>
      </vt:variant>
      <vt:variant>
        <vt:lpwstr/>
      </vt:variant>
      <vt:variant>
        <vt:i4>7995498</vt:i4>
      </vt:variant>
      <vt:variant>
        <vt:i4>201</vt:i4>
      </vt:variant>
      <vt:variant>
        <vt:i4>0</vt:i4>
      </vt:variant>
      <vt:variant>
        <vt:i4>5</vt:i4>
      </vt:variant>
      <vt:variant>
        <vt:lpwstr>http://journals.ufs.ac.za/index.php/aa/article/view/904</vt:lpwstr>
      </vt:variant>
      <vt:variant>
        <vt:lpwstr/>
      </vt:variant>
      <vt:variant>
        <vt:i4>1835096</vt:i4>
      </vt:variant>
      <vt:variant>
        <vt:i4>198</vt:i4>
      </vt:variant>
      <vt:variant>
        <vt:i4>0</vt:i4>
      </vt:variant>
      <vt:variant>
        <vt:i4>5</vt:i4>
      </vt:variant>
      <vt:variant>
        <vt:lpwstr>https://doi.org/10.1177/0149206315575554</vt:lpwstr>
      </vt:variant>
      <vt:variant>
        <vt:lpwstr/>
      </vt:variant>
      <vt:variant>
        <vt:i4>5046291</vt:i4>
      </vt:variant>
      <vt:variant>
        <vt:i4>195</vt:i4>
      </vt:variant>
      <vt:variant>
        <vt:i4>0</vt:i4>
      </vt:variant>
      <vt:variant>
        <vt:i4>5</vt:i4>
      </vt:variant>
      <vt:variant>
        <vt:lpwstr>https://doi.org/10.1016/j.jvb.2017.10.013</vt:lpwstr>
      </vt:variant>
      <vt:variant>
        <vt:lpwstr/>
      </vt:variant>
      <vt:variant>
        <vt:i4>4128883</vt:i4>
      </vt:variant>
      <vt:variant>
        <vt:i4>192</vt:i4>
      </vt:variant>
      <vt:variant>
        <vt:i4>0</vt:i4>
      </vt:variant>
      <vt:variant>
        <vt:i4>5</vt:i4>
      </vt:variant>
      <vt:variant>
        <vt:lpwstr>https://doi.org/10.1111/joop.12201</vt:lpwstr>
      </vt:variant>
      <vt:variant>
        <vt:lpwstr/>
      </vt:variant>
      <vt:variant>
        <vt:i4>655450</vt:i4>
      </vt:variant>
      <vt:variant>
        <vt:i4>189</vt:i4>
      </vt:variant>
      <vt:variant>
        <vt:i4>0</vt:i4>
      </vt:variant>
      <vt:variant>
        <vt:i4>5</vt:i4>
      </vt:variant>
      <vt:variant>
        <vt:lpwstr>https://doi.org/10.4102/sajhrm.v17i0.1084</vt:lpwstr>
      </vt:variant>
      <vt:variant>
        <vt:lpwstr/>
      </vt:variant>
      <vt:variant>
        <vt:i4>1835033</vt:i4>
      </vt:variant>
      <vt:variant>
        <vt:i4>186</vt:i4>
      </vt:variant>
      <vt:variant>
        <vt:i4>0</vt:i4>
      </vt:variant>
      <vt:variant>
        <vt:i4>5</vt:i4>
      </vt:variant>
      <vt:variant>
        <vt:lpwstr>https://doaj.org/</vt:lpwstr>
      </vt:variant>
      <vt:variant>
        <vt:lpwstr/>
      </vt:variant>
      <vt:variant>
        <vt:i4>7864428</vt:i4>
      </vt:variant>
      <vt:variant>
        <vt:i4>183</vt:i4>
      </vt:variant>
      <vt:variant>
        <vt:i4>0</vt:i4>
      </vt:variant>
      <vt:variant>
        <vt:i4>5</vt:i4>
      </vt:variant>
      <vt:variant>
        <vt:lpwstr>https://doi.org/10.1146/annurev-orgpsych-012218-015212</vt:lpwstr>
      </vt:variant>
      <vt:variant>
        <vt:lpwstr/>
      </vt:variant>
      <vt:variant>
        <vt:i4>720978</vt:i4>
      </vt:variant>
      <vt:variant>
        <vt:i4>180</vt:i4>
      </vt:variant>
      <vt:variant>
        <vt:i4>0</vt:i4>
      </vt:variant>
      <vt:variant>
        <vt:i4>5</vt:i4>
      </vt:variant>
      <vt:variant>
        <vt:lpwstr>https://doi.org/10.410/sajhrm.v17i0.1120</vt:lpwstr>
      </vt:variant>
      <vt:variant>
        <vt:lpwstr/>
      </vt:variant>
      <vt:variant>
        <vt:i4>786520</vt:i4>
      </vt:variant>
      <vt:variant>
        <vt:i4>177</vt:i4>
      </vt:variant>
      <vt:variant>
        <vt:i4>0</vt:i4>
      </vt:variant>
      <vt:variant>
        <vt:i4>5</vt:i4>
      </vt:variant>
      <vt:variant>
        <vt:lpwstr>https://doi.org/10.4102/sajhrm.v18i0.1211</vt:lpwstr>
      </vt:variant>
      <vt:variant>
        <vt:lpwstr/>
      </vt:variant>
      <vt:variant>
        <vt:i4>1507394</vt:i4>
      </vt:variant>
      <vt:variant>
        <vt:i4>174</vt:i4>
      </vt:variant>
      <vt:variant>
        <vt:i4>0</vt:i4>
      </vt:variant>
      <vt:variant>
        <vt:i4>5</vt:i4>
      </vt:variant>
      <vt:variant>
        <vt:lpwstr>https://doi.org/10.4102/sajems.v22i1.2412</vt:lpwstr>
      </vt:variant>
      <vt:variant>
        <vt:lpwstr/>
      </vt:variant>
      <vt:variant>
        <vt:i4>3539057</vt:i4>
      </vt:variant>
      <vt:variant>
        <vt:i4>171</vt:i4>
      </vt:variant>
      <vt:variant>
        <vt:i4>0</vt:i4>
      </vt:variant>
      <vt:variant>
        <vt:i4>5</vt:i4>
      </vt:variant>
      <vt:variant>
        <vt:lpwstr>https://doi.org/10.4102/sajems. V20i1.1644</vt:lpwstr>
      </vt:variant>
      <vt:variant>
        <vt:lpwstr/>
      </vt:variant>
      <vt:variant>
        <vt:i4>4915267</vt:i4>
      </vt:variant>
      <vt:variant>
        <vt:i4>168</vt:i4>
      </vt:variant>
      <vt:variant>
        <vt:i4>0</vt:i4>
      </vt:variant>
      <vt:variant>
        <vt:i4>5</vt:i4>
      </vt:variant>
      <vt:variant>
        <vt:lpwstr>https://doi.org/10.1108/JMD-04-2016-0052</vt:lpwstr>
      </vt:variant>
      <vt:variant>
        <vt:lpwstr/>
      </vt:variant>
      <vt:variant>
        <vt:i4>7405667</vt:i4>
      </vt:variant>
      <vt:variant>
        <vt:i4>165</vt:i4>
      </vt:variant>
      <vt:variant>
        <vt:i4>0</vt:i4>
      </vt:variant>
      <vt:variant>
        <vt:i4>5</vt:i4>
      </vt:variant>
      <vt:variant>
        <vt:lpwstr>http://dx.doi.org/10/4102/sajhrm.v11i1.491</vt:lpwstr>
      </vt:variant>
      <vt:variant>
        <vt:lpwstr/>
      </vt:variant>
      <vt:variant>
        <vt:i4>786527</vt:i4>
      </vt:variant>
      <vt:variant>
        <vt:i4>162</vt:i4>
      </vt:variant>
      <vt:variant>
        <vt:i4>0</vt:i4>
      </vt:variant>
      <vt:variant>
        <vt:i4>5</vt:i4>
      </vt:variant>
      <vt:variant>
        <vt:lpwstr>https://doi.org/10/4102/sajhrm.v18i0.1411</vt:lpwstr>
      </vt:variant>
      <vt:variant>
        <vt:lpwstr/>
      </vt:variant>
      <vt:variant>
        <vt:i4>851973</vt:i4>
      </vt:variant>
      <vt:variant>
        <vt:i4>159</vt:i4>
      </vt:variant>
      <vt:variant>
        <vt:i4>0</vt:i4>
      </vt:variant>
      <vt:variant>
        <vt:i4>5</vt:i4>
      </vt:variant>
      <vt:variant>
        <vt:lpwstr>https://doi.org/10.4102/sajharm.v16i0.983</vt:lpwstr>
      </vt:variant>
      <vt:variant>
        <vt:lpwstr/>
      </vt:variant>
      <vt:variant>
        <vt:i4>4784221</vt:i4>
      </vt:variant>
      <vt:variant>
        <vt:i4>156</vt:i4>
      </vt:variant>
      <vt:variant>
        <vt:i4>0</vt:i4>
      </vt:variant>
      <vt:variant>
        <vt:i4>5</vt:i4>
      </vt:variant>
      <vt:variant>
        <vt:lpwstr>https://doi.org/10.4102/sajbm.v52i1.1747</vt:lpwstr>
      </vt:variant>
      <vt:variant>
        <vt:lpwstr/>
      </vt:variant>
      <vt:variant>
        <vt:i4>2424864</vt:i4>
      </vt:variant>
      <vt:variant>
        <vt:i4>153</vt:i4>
      </vt:variant>
      <vt:variant>
        <vt:i4>0</vt:i4>
      </vt:variant>
      <vt:variant>
        <vt:i4>5</vt:i4>
      </vt:variant>
      <vt:variant>
        <vt:lpwstr>http://www.tandfonline.com/action/showCitFormats?doi=10.1080/01587919.2015.1055055</vt:lpwstr>
      </vt:variant>
      <vt:variant>
        <vt:lpwstr/>
      </vt:variant>
      <vt:variant>
        <vt:i4>5636097</vt:i4>
      </vt:variant>
      <vt:variant>
        <vt:i4>150</vt:i4>
      </vt:variant>
      <vt:variant>
        <vt:i4>0</vt:i4>
      </vt:variant>
      <vt:variant>
        <vt:i4>5</vt:i4>
      </vt:variant>
      <vt:variant>
        <vt:lpwstr>https://doi.org/10.5539/ass.v11n3p103</vt:lpwstr>
      </vt:variant>
      <vt:variant>
        <vt:lpwstr/>
      </vt:variant>
      <vt:variant>
        <vt:i4>655449</vt:i4>
      </vt:variant>
      <vt:variant>
        <vt:i4>147</vt:i4>
      </vt:variant>
      <vt:variant>
        <vt:i4>0</vt:i4>
      </vt:variant>
      <vt:variant>
        <vt:i4>5</vt:i4>
      </vt:variant>
      <vt:variant>
        <vt:lpwstr>http://www.ajol.info/</vt:lpwstr>
      </vt:variant>
      <vt:variant>
        <vt:lpwstr/>
      </vt:variant>
      <vt:variant>
        <vt:i4>6029328</vt:i4>
      </vt:variant>
      <vt:variant>
        <vt:i4>144</vt:i4>
      </vt:variant>
      <vt:variant>
        <vt:i4>0</vt:i4>
      </vt:variant>
      <vt:variant>
        <vt:i4>5</vt:i4>
      </vt:variant>
      <vt:variant>
        <vt:lpwstr>https://orcid.org/0000-0001-7828-9412</vt:lpwstr>
      </vt:variant>
      <vt:variant>
        <vt:lpwstr/>
      </vt:variant>
      <vt:variant>
        <vt:i4>4128851</vt:i4>
      </vt:variant>
      <vt:variant>
        <vt:i4>141</vt:i4>
      </vt:variant>
      <vt:variant>
        <vt:i4>0</vt:i4>
      </vt:variant>
      <vt:variant>
        <vt:i4>5</vt:i4>
      </vt:variant>
      <vt:variant>
        <vt:lpwstr>mailto:rajarsd@unisa.ac.za</vt:lpwstr>
      </vt:variant>
      <vt:variant>
        <vt:lpwstr/>
      </vt:variant>
      <vt:variant>
        <vt:i4>2228285</vt:i4>
      </vt:variant>
      <vt:variant>
        <vt:i4>138</vt:i4>
      </vt:variant>
      <vt:variant>
        <vt:i4>0</vt:i4>
      </vt:variant>
      <vt:variant>
        <vt:i4>5</vt:i4>
      </vt:variant>
      <vt:variant>
        <vt:lpwstr>http://www.researcherid.com/rid/O-8737-2014</vt:lpwstr>
      </vt:variant>
      <vt:variant>
        <vt:lpwstr/>
      </vt:variant>
      <vt:variant>
        <vt:i4>5439507</vt:i4>
      </vt:variant>
      <vt:variant>
        <vt:i4>135</vt:i4>
      </vt:variant>
      <vt:variant>
        <vt:i4>0</vt:i4>
      </vt:variant>
      <vt:variant>
        <vt:i4>5</vt:i4>
      </vt:variant>
      <vt:variant>
        <vt:lpwstr>https://orcid.org/0000-0002-5915-3584</vt:lpwstr>
      </vt:variant>
      <vt:variant>
        <vt:lpwstr/>
      </vt:variant>
      <vt:variant>
        <vt:i4>8257547</vt:i4>
      </vt:variant>
      <vt:variant>
        <vt:i4>132</vt:i4>
      </vt:variant>
      <vt:variant>
        <vt:i4>0</vt:i4>
      </vt:variant>
      <vt:variant>
        <vt:i4>5</vt:i4>
      </vt:variant>
      <vt:variant>
        <vt:lpwstr>mailto:vanans@unisa.ac.za</vt:lpwstr>
      </vt:variant>
      <vt:variant>
        <vt:lpwstr/>
      </vt:variant>
      <vt:variant>
        <vt:i4>1769579</vt:i4>
      </vt:variant>
      <vt:variant>
        <vt:i4>129</vt:i4>
      </vt:variant>
      <vt:variant>
        <vt:i4>0</vt:i4>
      </vt:variant>
      <vt:variant>
        <vt:i4>5</vt:i4>
      </vt:variant>
      <vt:variant>
        <vt:lpwstr>mailto:holtzmme@unisa.ac.za</vt:lpwstr>
      </vt:variant>
      <vt:variant>
        <vt:lpwstr/>
      </vt:variant>
      <vt:variant>
        <vt:i4>5963806</vt:i4>
      </vt:variant>
      <vt:variant>
        <vt:i4>126</vt:i4>
      </vt:variant>
      <vt:variant>
        <vt:i4>0</vt:i4>
      </vt:variant>
      <vt:variant>
        <vt:i4>5</vt:i4>
      </vt:variant>
      <vt:variant>
        <vt:lpwstr>https://orcid.org/0000-0002-0799-8593</vt:lpwstr>
      </vt:variant>
      <vt:variant>
        <vt:lpwstr/>
      </vt:variant>
      <vt:variant>
        <vt:i4>3997769</vt:i4>
      </vt:variant>
      <vt:variant>
        <vt:i4>123</vt:i4>
      </vt:variant>
      <vt:variant>
        <vt:i4>0</vt:i4>
      </vt:variant>
      <vt:variant>
        <vt:i4>5</vt:i4>
      </vt:variant>
      <vt:variant>
        <vt:lpwstr>mailto:maimeem@unisa.ac.za</vt:lpwstr>
      </vt:variant>
      <vt:variant>
        <vt:lpwstr/>
      </vt:variant>
      <vt:variant>
        <vt:i4>4980756</vt:i4>
      </vt:variant>
      <vt:variant>
        <vt:i4>120</vt:i4>
      </vt:variant>
      <vt:variant>
        <vt:i4>0</vt:i4>
      </vt:variant>
      <vt:variant>
        <vt:i4>5</vt:i4>
      </vt:variant>
      <vt:variant>
        <vt:lpwstr>https://scholar.google.com/citations?user=tm-POcsAAAAJ&amp;hl=en</vt:lpwstr>
      </vt:variant>
      <vt:variant>
        <vt:lpwstr/>
      </vt:variant>
      <vt:variant>
        <vt:i4>5832729</vt:i4>
      </vt:variant>
      <vt:variant>
        <vt:i4>117</vt:i4>
      </vt:variant>
      <vt:variant>
        <vt:i4>0</vt:i4>
      </vt:variant>
      <vt:variant>
        <vt:i4>5</vt:i4>
      </vt:variant>
      <vt:variant>
        <vt:lpwstr>https://orcid.org/0000-0002-4862-7908</vt:lpwstr>
      </vt:variant>
      <vt:variant>
        <vt:lpwstr/>
      </vt:variant>
      <vt:variant>
        <vt:i4>3211352</vt:i4>
      </vt:variant>
      <vt:variant>
        <vt:i4>114</vt:i4>
      </vt:variant>
      <vt:variant>
        <vt:i4>0</vt:i4>
      </vt:variant>
      <vt:variant>
        <vt:i4>5</vt:i4>
      </vt:variant>
      <vt:variant>
        <vt:lpwstr>mailto:engonyl@unisa.ac.za</vt:lpwstr>
      </vt:variant>
      <vt:variant>
        <vt:lpwstr/>
      </vt:variant>
      <vt:variant>
        <vt:i4>4849685</vt:i4>
      </vt:variant>
      <vt:variant>
        <vt:i4>111</vt:i4>
      </vt:variant>
      <vt:variant>
        <vt:i4>0</vt:i4>
      </vt:variant>
      <vt:variant>
        <vt:i4>5</vt:i4>
      </vt:variant>
      <vt:variant>
        <vt:lpwstr>https://www.webofscience.com/wos/author/record/KCL-3353-2024</vt:lpwstr>
      </vt:variant>
      <vt:variant>
        <vt:lpwstr/>
      </vt:variant>
      <vt:variant>
        <vt:i4>5832815</vt:i4>
      </vt:variant>
      <vt:variant>
        <vt:i4>108</vt:i4>
      </vt:variant>
      <vt:variant>
        <vt:i4>0</vt:i4>
      </vt:variant>
      <vt:variant>
        <vt:i4>5</vt:i4>
      </vt:variant>
      <vt:variant>
        <vt:lpwstr>https://scholar.google.com/citations?user=fSgzX_IAAAAJ&amp;hl=en&amp;oi=ao</vt:lpwstr>
      </vt:variant>
      <vt:variant>
        <vt:lpwstr/>
      </vt:variant>
      <vt:variant>
        <vt:i4>4980810</vt:i4>
      </vt:variant>
      <vt:variant>
        <vt:i4>105</vt:i4>
      </vt:variant>
      <vt:variant>
        <vt:i4>0</vt:i4>
      </vt:variant>
      <vt:variant>
        <vt:i4>5</vt:i4>
      </vt:variant>
      <vt:variant>
        <vt:lpwstr>http://orcid.org/0000-0002-7254-5750</vt:lpwstr>
      </vt:variant>
      <vt:variant>
        <vt:lpwstr/>
      </vt:variant>
      <vt:variant>
        <vt:i4>6357012</vt:i4>
      </vt:variant>
      <vt:variant>
        <vt:i4>102</vt:i4>
      </vt:variant>
      <vt:variant>
        <vt:i4>0</vt:i4>
      </vt:variant>
      <vt:variant>
        <vt:i4>5</vt:i4>
      </vt:variant>
      <vt:variant>
        <vt:lpwstr>mailto:paulla@unisa.ac.za</vt:lpwstr>
      </vt:variant>
      <vt:variant>
        <vt:lpwstr/>
      </vt:variant>
      <vt:variant>
        <vt:i4>5832729</vt:i4>
      </vt:variant>
      <vt:variant>
        <vt:i4>99</vt:i4>
      </vt:variant>
      <vt:variant>
        <vt:i4>0</vt:i4>
      </vt:variant>
      <vt:variant>
        <vt:i4>5</vt:i4>
      </vt:variant>
      <vt:variant>
        <vt:lpwstr>https://orcid.org/0000-0002-4862-7908</vt:lpwstr>
      </vt:variant>
      <vt:variant>
        <vt:lpwstr/>
      </vt:variant>
      <vt:variant>
        <vt:i4>4128862</vt:i4>
      </vt:variant>
      <vt:variant>
        <vt:i4>96</vt:i4>
      </vt:variant>
      <vt:variant>
        <vt:i4>0</vt:i4>
      </vt:variant>
      <vt:variant>
        <vt:i4>5</vt:i4>
      </vt:variant>
      <vt:variant>
        <vt:lpwstr>mailto:ahmedsf@unisa.ac.za</vt:lpwstr>
      </vt:variant>
      <vt:variant>
        <vt:lpwstr/>
      </vt:variant>
      <vt:variant>
        <vt:i4>5832729</vt:i4>
      </vt:variant>
      <vt:variant>
        <vt:i4>93</vt:i4>
      </vt:variant>
      <vt:variant>
        <vt:i4>0</vt:i4>
      </vt:variant>
      <vt:variant>
        <vt:i4>5</vt:i4>
      </vt:variant>
      <vt:variant>
        <vt:lpwstr>https://orcid.org/0000-0002-4862-7908</vt:lpwstr>
      </vt:variant>
      <vt:variant>
        <vt:lpwstr/>
      </vt:variant>
      <vt:variant>
        <vt:i4>6553604</vt:i4>
      </vt:variant>
      <vt:variant>
        <vt:i4>90</vt:i4>
      </vt:variant>
      <vt:variant>
        <vt:i4>0</vt:i4>
      </vt:variant>
      <vt:variant>
        <vt:i4>5</vt:i4>
      </vt:variant>
      <vt:variant>
        <vt:lpwstr>mailto:warnis@unisa.ac.za</vt:lpwstr>
      </vt:variant>
      <vt:variant>
        <vt:lpwstr/>
      </vt:variant>
      <vt:variant>
        <vt:i4>6291473</vt:i4>
      </vt:variant>
      <vt:variant>
        <vt:i4>87</vt:i4>
      </vt:variant>
      <vt:variant>
        <vt:i4>0</vt:i4>
      </vt:variant>
      <vt:variant>
        <vt:i4>5</vt:i4>
      </vt:variant>
      <vt:variant>
        <vt:lpwstr>mailto:naidol@unisa.ac.za</vt:lpwstr>
      </vt:variant>
      <vt:variant>
        <vt:lpwstr/>
      </vt:variant>
      <vt:variant>
        <vt:i4>4849740</vt:i4>
      </vt:variant>
      <vt:variant>
        <vt:i4>84</vt:i4>
      </vt:variant>
      <vt:variant>
        <vt:i4>0</vt:i4>
      </vt:variant>
      <vt:variant>
        <vt:i4>5</vt:i4>
      </vt:variant>
      <vt:variant>
        <vt:lpwstr>http://orcid.org/0000-0003-1502-7102</vt:lpwstr>
      </vt:variant>
      <vt:variant>
        <vt:lpwstr/>
      </vt:variant>
      <vt:variant>
        <vt:i4>7077913</vt:i4>
      </vt:variant>
      <vt:variant>
        <vt:i4>81</vt:i4>
      </vt:variant>
      <vt:variant>
        <vt:i4>0</vt:i4>
      </vt:variant>
      <vt:variant>
        <vt:i4>5</vt:i4>
      </vt:variant>
      <vt:variant>
        <vt:lpwstr>mailto:diedel@unisa.ac.za</vt:lpwstr>
      </vt:variant>
      <vt:variant>
        <vt:lpwstr/>
      </vt:variant>
      <vt:variant>
        <vt:i4>4259907</vt:i4>
      </vt:variant>
      <vt:variant>
        <vt:i4>78</vt:i4>
      </vt:variant>
      <vt:variant>
        <vt:i4>0</vt:i4>
      </vt:variant>
      <vt:variant>
        <vt:i4>5</vt:i4>
      </vt:variant>
      <vt:variant>
        <vt:lpwstr>http://orcid.org/0000-0001-5302-8769</vt:lpwstr>
      </vt:variant>
      <vt:variant>
        <vt:lpwstr/>
      </vt:variant>
      <vt:variant>
        <vt:i4>3604546</vt:i4>
      </vt:variant>
      <vt:variant>
        <vt:i4>75</vt:i4>
      </vt:variant>
      <vt:variant>
        <vt:i4>0</vt:i4>
      </vt:variant>
      <vt:variant>
        <vt:i4>5</vt:i4>
      </vt:variant>
      <vt:variant>
        <vt:lpwstr>mailto:snymaam@unisa.ac.za</vt:lpwstr>
      </vt:variant>
      <vt:variant>
        <vt:lpwstr/>
      </vt:variant>
      <vt:variant>
        <vt:i4>327711</vt:i4>
      </vt:variant>
      <vt:variant>
        <vt:i4>72</vt:i4>
      </vt:variant>
      <vt:variant>
        <vt:i4>0</vt:i4>
      </vt:variant>
      <vt:variant>
        <vt:i4>5</vt:i4>
      </vt:variant>
      <vt:variant>
        <vt:lpwstr>../../../AppData/Local/Microsoft/Windows/AppData/AppData/Local/Microsoft/Windows/INetCache/2023 RFA/Departmental website info/0000-0001-5568-1702</vt:lpwstr>
      </vt:variant>
      <vt:variant>
        <vt:lpwstr/>
      </vt:variant>
      <vt:variant>
        <vt:i4>2621535</vt:i4>
      </vt:variant>
      <vt:variant>
        <vt:i4>69</vt:i4>
      </vt:variant>
      <vt:variant>
        <vt:i4>0</vt:i4>
      </vt:variant>
      <vt:variant>
        <vt:i4>5</vt:i4>
      </vt:variant>
      <vt:variant>
        <vt:lpwstr>mailto:rudolec@unisa.ac.za</vt:lpwstr>
      </vt:variant>
      <vt:variant>
        <vt:lpwstr/>
      </vt:variant>
      <vt:variant>
        <vt:i4>4980805</vt:i4>
      </vt:variant>
      <vt:variant>
        <vt:i4>66</vt:i4>
      </vt:variant>
      <vt:variant>
        <vt:i4>0</vt:i4>
      </vt:variant>
      <vt:variant>
        <vt:i4>5</vt:i4>
      </vt:variant>
      <vt:variant>
        <vt:lpwstr>http://orcid.org/0000-0002-7278-1227</vt:lpwstr>
      </vt:variant>
      <vt:variant>
        <vt:lpwstr/>
      </vt:variant>
      <vt:variant>
        <vt:i4>3080276</vt:i4>
      </vt:variant>
      <vt:variant>
        <vt:i4>63</vt:i4>
      </vt:variant>
      <vt:variant>
        <vt:i4>0</vt:i4>
      </vt:variant>
      <vt:variant>
        <vt:i4>5</vt:i4>
      </vt:variant>
      <vt:variant>
        <vt:lpwstr>mailto:molottk@unisa.ac.za</vt:lpwstr>
      </vt:variant>
      <vt:variant>
        <vt:lpwstr/>
      </vt:variant>
      <vt:variant>
        <vt:i4>983064</vt:i4>
      </vt:variant>
      <vt:variant>
        <vt:i4>60</vt:i4>
      </vt:variant>
      <vt:variant>
        <vt:i4>0</vt:i4>
      </vt:variant>
      <vt:variant>
        <vt:i4>5</vt:i4>
      </vt:variant>
      <vt:variant>
        <vt:lpwstr>../../../AppData/Local/Microsoft/Windows/AppData/AppData/Local/Microsoft/Windows/INetCache/2023 RFA/Departmental website info/0000-0002-1496-3874</vt:lpwstr>
      </vt:variant>
      <vt:variant>
        <vt:lpwstr/>
      </vt:variant>
      <vt:variant>
        <vt:i4>2228295</vt:i4>
      </vt:variant>
      <vt:variant>
        <vt:i4>57</vt:i4>
      </vt:variant>
      <vt:variant>
        <vt:i4>0</vt:i4>
      </vt:variant>
      <vt:variant>
        <vt:i4>5</vt:i4>
      </vt:variant>
      <vt:variant>
        <vt:lpwstr>mailto:lerotmy@unisa.ac.za</vt:lpwstr>
      </vt:variant>
      <vt:variant>
        <vt:lpwstr/>
      </vt:variant>
      <vt:variant>
        <vt:i4>6619151</vt:i4>
      </vt:variant>
      <vt:variant>
        <vt:i4>54</vt:i4>
      </vt:variant>
      <vt:variant>
        <vt:i4>0</vt:i4>
      </vt:variant>
      <vt:variant>
        <vt:i4>5</vt:i4>
      </vt:variant>
      <vt:variant>
        <vt:lpwstr>mailto:kirstm@unisa.ac.za</vt:lpwstr>
      </vt:variant>
      <vt:variant>
        <vt:lpwstr/>
      </vt:variant>
      <vt:variant>
        <vt:i4>1638427</vt:i4>
      </vt:variant>
      <vt:variant>
        <vt:i4>51</vt:i4>
      </vt:variant>
      <vt:variant>
        <vt:i4>0</vt:i4>
      </vt:variant>
      <vt:variant>
        <vt:i4>5</vt:i4>
      </vt:variant>
      <vt:variant>
        <vt:lpwstr>https://www.scopus.com/authid/detail.uri?authorId=57216644125</vt:lpwstr>
      </vt:variant>
      <vt:variant>
        <vt:lpwstr/>
      </vt:variant>
      <vt:variant>
        <vt:i4>6881405</vt:i4>
      </vt:variant>
      <vt:variant>
        <vt:i4>48</vt:i4>
      </vt:variant>
      <vt:variant>
        <vt:i4>0</vt:i4>
      </vt:variant>
      <vt:variant>
        <vt:i4>5</vt:i4>
      </vt:variant>
      <vt:variant>
        <vt:lpwstr>https://publons.com/researcher/2065662/aleksandra-maria-furtak/</vt:lpwstr>
      </vt:variant>
      <vt:variant>
        <vt:lpwstr/>
      </vt:variant>
      <vt:variant>
        <vt:i4>6488170</vt:i4>
      </vt:variant>
      <vt:variant>
        <vt:i4>45</vt:i4>
      </vt:variant>
      <vt:variant>
        <vt:i4>0</vt:i4>
      </vt:variant>
      <vt:variant>
        <vt:i4>5</vt:i4>
      </vt:variant>
      <vt:variant>
        <vt:lpwstr>https://scholar.google.co.za/citations?hl=en&amp;user=T-t3oR2EsSoC</vt:lpwstr>
      </vt:variant>
      <vt:variant>
        <vt:lpwstr/>
      </vt:variant>
      <vt:variant>
        <vt:i4>4980811</vt:i4>
      </vt:variant>
      <vt:variant>
        <vt:i4>42</vt:i4>
      </vt:variant>
      <vt:variant>
        <vt:i4>0</vt:i4>
      </vt:variant>
      <vt:variant>
        <vt:i4>5</vt:i4>
      </vt:variant>
      <vt:variant>
        <vt:lpwstr>http://orcid.org/0000-0003-1180-5835</vt:lpwstr>
      </vt:variant>
      <vt:variant>
        <vt:lpwstr/>
      </vt:variant>
      <vt:variant>
        <vt:i4>7536653</vt:i4>
      </vt:variant>
      <vt:variant>
        <vt:i4>39</vt:i4>
      </vt:variant>
      <vt:variant>
        <vt:i4>0</vt:i4>
      </vt:variant>
      <vt:variant>
        <vt:i4>5</vt:i4>
      </vt:variant>
      <vt:variant>
        <vt:lpwstr>mailto:hyraam@unisa.ac.za</vt:lpwstr>
      </vt:variant>
      <vt:variant>
        <vt:lpwstr/>
      </vt:variant>
      <vt:variant>
        <vt:i4>4718658</vt:i4>
      </vt:variant>
      <vt:variant>
        <vt:i4>36</vt:i4>
      </vt:variant>
      <vt:variant>
        <vt:i4>0</vt:i4>
      </vt:variant>
      <vt:variant>
        <vt:i4>5</vt:i4>
      </vt:variant>
      <vt:variant>
        <vt:lpwstr>http://orcid.org/0000-0002-4758-8898</vt:lpwstr>
      </vt:variant>
      <vt:variant>
        <vt:lpwstr/>
      </vt:variant>
      <vt:variant>
        <vt:i4>655455</vt:i4>
      </vt:variant>
      <vt:variant>
        <vt:i4>33</vt:i4>
      </vt:variant>
      <vt:variant>
        <vt:i4>0</vt:i4>
      </vt:variant>
      <vt:variant>
        <vt:i4>5</vt:i4>
      </vt:variant>
      <vt:variant>
        <vt:lpwstr>https://orcid.org/0000-0003-4766-291X?lang=en</vt:lpwstr>
      </vt:variant>
      <vt:variant>
        <vt:lpwstr/>
      </vt:variant>
      <vt:variant>
        <vt:i4>7929882</vt:i4>
      </vt:variant>
      <vt:variant>
        <vt:i4>30</vt:i4>
      </vt:variant>
      <vt:variant>
        <vt:i4>0</vt:i4>
      </vt:variant>
      <vt:variant>
        <vt:i4>5</vt:i4>
      </vt:variant>
      <vt:variant>
        <vt:lpwstr>mailto:vannim@unisa.ac.za</vt:lpwstr>
      </vt:variant>
      <vt:variant>
        <vt:lpwstr/>
      </vt:variant>
      <vt:variant>
        <vt:i4>589902</vt:i4>
      </vt:variant>
      <vt:variant>
        <vt:i4>27</vt:i4>
      </vt:variant>
      <vt:variant>
        <vt:i4>0</vt:i4>
      </vt:variant>
      <vt:variant>
        <vt:i4>5</vt:i4>
      </vt:variant>
      <vt:variant>
        <vt:lpwstr>http://orcid.org/0000-0002-3034-781X</vt:lpwstr>
      </vt:variant>
      <vt:variant>
        <vt:lpwstr/>
      </vt:variant>
      <vt:variant>
        <vt:i4>3407958</vt:i4>
      </vt:variant>
      <vt:variant>
        <vt:i4>24</vt:i4>
      </vt:variant>
      <vt:variant>
        <vt:i4>0</vt:i4>
      </vt:variant>
      <vt:variant>
        <vt:i4>5</vt:i4>
      </vt:variant>
      <vt:variant>
        <vt:lpwstr>mailto:dbruyaj@unisa.ac.za</vt:lpwstr>
      </vt:variant>
      <vt:variant>
        <vt:lpwstr/>
      </vt:variant>
      <vt:variant>
        <vt:i4>4390983</vt:i4>
      </vt:variant>
      <vt:variant>
        <vt:i4>21</vt:i4>
      </vt:variant>
      <vt:variant>
        <vt:i4>0</vt:i4>
      </vt:variant>
      <vt:variant>
        <vt:i4>5</vt:i4>
      </vt:variant>
      <vt:variant>
        <vt:lpwstr>http://orcid.org/0000-0001-8873-7573</vt:lpwstr>
      </vt:variant>
      <vt:variant>
        <vt:lpwstr/>
      </vt:variant>
      <vt:variant>
        <vt:i4>2883677</vt:i4>
      </vt:variant>
      <vt:variant>
        <vt:i4>18</vt:i4>
      </vt:variant>
      <vt:variant>
        <vt:i4>0</vt:i4>
      </vt:variant>
      <vt:variant>
        <vt:i4>5</vt:i4>
      </vt:variant>
      <vt:variant>
        <vt:lpwstr>mailto:bezuiml@unisa.ac.za</vt:lpwstr>
      </vt:variant>
      <vt:variant>
        <vt:lpwstr/>
      </vt:variant>
      <vt:variant>
        <vt:i4>7602190</vt:i4>
      </vt:variant>
      <vt:variant>
        <vt:i4>15</vt:i4>
      </vt:variant>
      <vt:variant>
        <vt:i4>0</vt:i4>
      </vt:variant>
      <vt:variant>
        <vt:i4>5</vt:i4>
      </vt:variant>
      <vt:variant>
        <vt:lpwstr>mailto:Coetzm@unisa.ac.za</vt:lpwstr>
      </vt:variant>
      <vt:variant>
        <vt:lpwstr/>
      </vt:variant>
      <vt:variant>
        <vt:i4>3997779</vt:i4>
      </vt:variant>
      <vt:variant>
        <vt:i4>12</vt:i4>
      </vt:variant>
      <vt:variant>
        <vt:i4>0</vt:i4>
      </vt:variant>
      <vt:variant>
        <vt:i4>5</vt:i4>
      </vt:variant>
      <vt:variant>
        <vt:lpwstr>mailto:visseil@unisa.ac.za</vt:lpwstr>
      </vt:variant>
      <vt:variant>
        <vt:lpwstr/>
      </vt:variant>
      <vt:variant>
        <vt:i4>7929857</vt:i4>
      </vt:variant>
      <vt:variant>
        <vt:i4>9</vt:i4>
      </vt:variant>
      <vt:variant>
        <vt:i4>0</vt:i4>
      </vt:variant>
      <vt:variant>
        <vt:i4>5</vt:i4>
      </vt:variant>
      <vt:variant>
        <vt:lpwstr>mailto:ferren@unisa.ac.za</vt:lpwstr>
      </vt:variant>
      <vt:variant>
        <vt:lpwstr/>
      </vt:variant>
      <vt:variant>
        <vt:i4>4259907</vt:i4>
      </vt:variant>
      <vt:variant>
        <vt:i4>6</vt:i4>
      </vt:variant>
      <vt:variant>
        <vt:i4>0</vt:i4>
      </vt:variant>
      <vt:variant>
        <vt:i4>5</vt:i4>
      </vt:variant>
      <vt:variant>
        <vt:lpwstr>http://orcid.org/0000-0003-2748-6867</vt:lpwstr>
      </vt:variant>
      <vt:variant>
        <vt:lpwstr/>
      </vt:variant>
      <vt:variant>
        <vt:i4>6291478</vt:i4>
      </vt:variant>
      <vt:variant>
        <vt:i4>3</vt:i4>
      </vt:variant>
      <vt:variant>
        <vt:i4>0</vt:i4>
      </vt:variant>
      <vt:variant>
        <vt:i4>5</vt:i4>
      </vt:variant>
      <vt:variant>
        <vt:lpwstr>mailto:takawn@unisa.ac.za</vt:lpwstr>
      </vt:variant>
      <vt:variant>
        <vt:lpwstr/>
      </vt:variant>
      <vt:variant>
        <vt:i4>917522</vt:i4>
      </vt:variant>
      <vt:variant>
        <vt:i4>0</vt:i4>
      </vt:variant>
      <vt:variant>
        <vt:i4>0</vt:i4>
      </vt:variant>
      <vt:variant>
        <vt:i4>5</vt:i4>
      </vt:variant>
      <vt:variant>
        <vt:lpwstr/>
      </vt:variant>
      <vt:variant>
        <vt:lpwstr>bookmark0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Jansen van Rensburg, Mari</dc:creator>
  <cp:keywords/>
  <dc:description/>
  <cp:lastModifiedBy>Kruger, Bronwyn</cp:lastModifiedBy>
  <cp:revision>1</cp:revision>
  <dcterms:created xsi:type="dcterms:W3CDTF">2026-09-21T11:54:00Z</dcterms:created>
  <dcterms:modified xsi:type="dcterms:W3CDTF">2026-09-21T11:54:00Z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Acrobat PDFMaker 22 for Word</vt:lpwstr>
  </property>
  <property fmtid="{D5CDD505-2E9C-101B-9397-08002B2CF9AE}" pid="3" name="Mendeley Citation Style_1">
    <vt:lpwstr>http://www.zotero.org/styles/apa</vt:lpwstr>
  </property>
  <property fmtid="{D5CDD505-2E9C-101B-9397-08002B2CF9AE}" pid="4" name="Mendeley Document_1">
    <vt:lpwstr>True</vt:lpwstr>
  </property>
  <property fmtid="{D5CDD505-2E9C-101B-9397-08002B2CF9AE}" pid="5" name="Mendeley Recent Style Id 0_1">
    <vt:lpwstr>http://www.zotero.org/styles/american-medical-association</vt:lpwstr>
  </property>
  <property fmtid="{D5CDD505-2E9C-101B-9397-08002B2CF9AE}" pid="6" name="Mendeley Recent Style Id 1_1">
    <vt:lpwstr>http://www.zotero.org/styles/american-political-science-association</vt:lpwstr>
  </property>
  <property fmtid="{D5CDD505-2E9C-101B-9397-08002B2CF9AE}" pid="7" name="Mendeley Recent Style Id 2_1">
    <vt:lpwstr>http://www.zotero.org/styles/apa</vt:lpwstr>
  </property>
  <property fmtid="{D5CDD505-2E9C-101B-9397-08002B2CF9AE}" pid="8" name="Mendeley Recent Style Id 3_1">
    <vt:lpwstr>http://www.zotero.org/styles/american-sociological-association</vt:lpwstr>
  </property>
  <property fmtid="{D5CDD505-2E9C-101B-9397-08002B2CF9AE}" pid="9" name="Mendeley Recent Style Id 4_1">
    <vt:lpwstr>http://www.zotero.org/styles/chicago-author-date</vt:lpwstr>
  </property>
  <property fmtid="{D5CDD505-2E9C-101B-9397-08002B2CF9AE}" pid="10" name="Mendeley Recent Style Id 5_1">
    <vt:lpwstr>http://www.zotero.org/styles/harvard1</vt:lpwstr>
  </property>
  <property fmtid="{D5CDD505-2E9C-101B-9397-08002B2CF9AE}" pid="11" name="Mendeley Recent Style Id 6_1">
    <vt:lpwstr>http://www.zotero.org/styles/ieee</vt:lpwstr>
  </property>
  <property fmtid="{D5CDD505-2E9C-101B-9397-08002B2CF9AE}" pid="12" name="Mendeley Recent Style Id 7_1">
    <vt:lpwstr>http://www.zotero.org/styles/modern-humanities-research-association</vt:lpwstr>
  </property>
  <property fmtid="{D5CDD505-2E9C-101B-9397-08002B2CF9AE}" pid="13" name="Mendeley Recent Style Id 8_1">
    <vt:lpwstr>http://www.zotero.org/styles/modern-language-association</vt:lpwstr>
  </property>
  <property fmtid="{D5CDD505-2E9C-101B-9397-08002B2CF9AE}" pid="14" name="Mendeley Recent Style Id 9_1">
    <vt:lpwstr>http://www.zotero.org/styles/nature</vt:lpwstr>
  </property>
  <property fmtid="{D5CDD505-2E9C-101B-9397-08002B2CF9AE}" pid="15" name="Mendeley Recent Style Name 0_1">
    <vt:lpwstr>American Medical Association</vt:lpwstr>
  </property>
  <property fmtid="{D5CDD505-2E9C-101B-9397-08002B2CF9AE}" pid="16" name="Mendeley Recent Style Name 1_1">
    <vt:lpwstr>American Political Science Association</vt:lpwstr>
  </property>
  <property fmtid="{D5CDD505-2E9C-101B-9397-08002B2CF9AE}" pid="17" name="Mendeley Recent Style Name 2_1">
    <vt:lpwstr>American Psychological Association 6th edition</vt:lpwstr>
  </property>
  <property fmtid="{D5CDD505-2E9C-101B-9397-08002B2CF9AE}" pid="18" name="Mendeley Recent Style Name 3_1">
    <vt:lpwstr>American Sociological Association</vt:lpwstr>
  </property>
  <property fmtid="{D5CDD505-2E9C-101B-9397-08002B2CF9AE}" pid="19" name="Mendeley Recent Style Name 4_1">
    <vt:lpwstr>Chicago Manual of Style 16th edition (author-date)</vt:lpwstr>
  </property>
  <property fmtid="{D5CDD505-2E9C-101B-9397-08002B2CF9AE}" pid="20" name="Mendeley Recent Style Name 5_1">
    <vt:lpwstr>Harvard Reference format 1 (author-date)</vt:lpwstr>
  </property>
  <property fmtid="{D5CDD505-2E9C-101B-9397-08002B2CF9AE}" pid="21" name="Mendeley Recent Style Name 6_1">
    <vt:lpwstr>IEEE</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Name 8_1">
    <vt:lpwstr>Modern Language Association 7th edition</vt:lpwstr>
  </property>
  <property fmtid="{D5CDD505-2E9C-101B-9397-08002B2CF9AE}" pid="24" name="Mendeley Recent Style Name 9_1">
    <vt:lpwstr>Nature</vt:lpwstr>
  </property>
  <property fmtid="{D5CDD505-2E9C-101B-9397-08002B2CF9AE}" pid="25" name="Mendeley Unique User Id_1">
    <vt:lpwstr>de552eda-8172-35e6-963a-ee61a6c741c4</vt:lpwstr>
  </property>
  <property fmtid="{D5CDD505-2E9C-101B-9397-08002B2CF9AE}" pid="26" name="Producer">
    <vt:lpwstr>Adobe PDF Library 22.1.149</vt:lpwstr>
  </property>
  <property fmtid="{D5CDD505-2E9C-101B-9397-08002B2CF9AE}" pid="27" name="SourceModified">
    <vt:lpwstr/>
  </property>
  <property fmtid="{D5CDD505-2E9C-101B-9397-08002B2CF9AE}" pid="28" name="GrammarlyDocumentId">
    <vt:lpwstr>0298a34fc318388bd2f33ca14476d8d28d971c2d9b8ab1e476ffec4ff64982c6</vt:lpwstr>
  </property>
</Properties>
</file>